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6.xml" ContentType="application/vnd.openxmlformats-officedocument.wordprocessingml.footer+xml"/>
  <Override PartName="/word/header1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3631B38F" w14:textId="77777777" w:rsidTr="00D74AE1">
        <w:trPr>
          <w:trHeight w:hRule="exact" w:val="2948"/>
        </w:trPr>
        <w:tc>
          <w:tcPr>
            <w:tcW w:w="11185" w:type="dxa"/>
            <w:vAlign w:val="center"/>
          </w:tcPr>
          <w:p w14:paraId="5C369CFE" w14:textId="77777777" w:rsidR="00974E99" w:rsidRPr="00974E99" w:rsidRDefault="00974E99" w:rsidP="00EC56AB">
            <w:pPr>
              <w:pStyle w:val="Documenttype"/>
              <w:jc w:val="both"/>
            </w:pPr>
            <w:bookmarkStart w:id="0" w:name="_Hlk163590489"/>
            <w:bookmarkEnd w:id="0"/>
            <w:r w:rsidRPr="00974E99">
              <w:t>I</w:t>
            </w:r>
            <w:bookmarkStart w:id="1" w:name="_Ref446317644"/>
            <w:bookmarkEnd w:id="1"/>
            <w:r w:rsidRPr="00974E99">
              <w:t xml:space="preserve">ALA </w:t>
            </w:r>
            <w:r w:rsidR="0093492E">
              <w:t>G</w:t>
            </w:r>
            <w:r w:rsidR="00722236">
              <w:t>uideline</w:t>
            </w:r>
          </w:p>
        </w:tc>
      </w:tr>
    </w:tbl>
    <w:p w14:paraId="2BC25562" w14:textId="77777777" w:rsidR="008972C3" w:rsidRDefault="008972C3" w:rsidP="00EC56AB">
      <w:pPr>
        <w:jc w:val="both"/>
      </w:pPr>
    </w:p>
    <w:p w14:paraId="595261AC" w14:textId="77777777" w:rsidR="00D74AE1" w:rsidRDefault="00D74AE1" w:rsidP="00EC56AB">
      <w:pPr>
        <w:jc w:val="both"/>
      </w:pPr>
    </w:p>
    <w:p w14:paraId="4879F1DB" w14:textId="37D64282" w:rsidR="0093492E" w:rsidRDefault="00274BA8" w:rsidP="00EC56AB">
      <w:pPr>
        <w:pStyle w:val="Documentnumber"/>
        <w:jc w:val="both"/>
      </w:pPr>
      <w:r>
        <w:t>G</w:t>
      </w:r>
      <w:r w:rsidR="0026038D">
        <w:t>1</w:t>
      </w:r>
      <w:r w:rsidR="00914330" w:rsidRPr="00914330">
        <w:rPr>
          <w:highlight w:val="yellow"/>
        </w:rPr>
        <w:t>???</w:t>
      </w:r>
    </w:p>
    <w:p w14:paraId="09402764" w14:textId="77777777" w:rsidR="0026038D" w:rsidRDefault="0026038D" w:rsidP="00EC56AB">
      <w:pPr>
        <w:jc w:val="both"/>
      </w:pPr>
    </w:p>
    <w:p w14:paraId="5A1EC088" w14:textId="211B8436" w:rsidR="000C108E" w:rsidRDefault="000C108E">
      <w:pPr>
        <w:pStyle w:val="Documentname"/>
        <w:jc w:val="both"/>
        <w:rPr>
          <w:bCs/>
        </w:rPr>
      </w:pPr>
    </w:p>
    <w:p w14:paraId="7D33F015" w14:textId="170B5212" w:rsidR="00776004" w:rsidRPr="00ED4450" w:rsidRDefault="00815888" w:rsidP="00EC56AB">
      <w:pPr>
        <w:pStyle w:val="Documentname"/>
        <w:jc w:val="both"/>
      </w:pPr>
      <w:r>
        <w:rPr>
          <w:bCs/>
        </w:rPr>
        <w:t>O</w:t>
      </w:r>
      <w:r w:rsidR="000C108E">
        <w:rPr>
          <w:bCs/>
        </w:rPr>
        <w:t xml:space="preserve">verview of a </w:t>
      </w:r>
      <w:r w:rsidR="002F72CD">
        <w:rPr>
          <w:bCs/>
        </w:rPr>
        <w:t>F</w:t>
      </w:r>
      <w:r w:rsidR="000C108E">
        <w:rPr>
          <w:bCs/>
        </w:rPr>
        <w:t xml:space="preserve">loating </w:t>
      </w:r>
      <w:r w:rsidR="002F72CD">
        <w:rPr>
          <w:bCs/>
        </w:rPr>
        <w:t>A</w:t>
      </w:r>
      <w:r w:rsidR="000C108E">
        <w:rPr>
          <w:bCs/>
        </w:rPr>
        <w:t>toN</w:t>
      </w:r>
    </w:p>
    <w:p w14:paraId="4C8E3DC7" w14:textId="77777777" w:rsidR="00CF49CC" w:rsidRDefault="00CF49CC" w:rsidP="00EC56AB">
      <w:pPr>
        <w:jc w:val="both"/>
      </w:pPr>
    </w:p>
    <w:p w14:paraId="07E4E7B8" w14:textId="77777777" w:rsidR="004E0BBB" w:rsidRDefault="004E0BBB" w:rsidP="00EC56AB">
      <w:pPr>
        <w:jc w:val="both"/>
      </w:pPr>
    </w:p>
    <w:p w14:paraId="739A2AF3" w14:textId="77777777" w:rsidR="004E0BBB" w:rsidRDefault="004E0BBB" w:rsidP="00EC56AB">
      <w:pPr>
        <w:jc w:val="both"/>
      </w:pPr>
    </w:p>
    <w:p w14:paraId="7C6E9373" w14:textId="77777777" w:rsidR="004E0BBB" w:rsidRDefault="004E0BBB" w:rsidP="00EC56AB">
      <w:pPr>
        <w:jc w:val="both"/>
      </w:pPr>
    </w:p>
    <w:p w14:paraId="391BA7A0" w14:textId="77777777" w:rsidR="004E0BBB" w:rsidRDefault="004E0BBB" w:rsidP="00EC56AB">
      <w:pPr>
        <w:jc w:val="both"/>
      </w:pPr>
    </w:p>
    <w:p w14:paraId="74FA80E9" w14:textId="77777777" w:rsidR="004E0BBB" w:rsidRDefault="004E0BBB" w:rsidP="00EC56AB">
      <w:pPr>
        <w:jc w:val="both"/>
      </w:pPr>
    </w:p>
    <w:p w14:paraId="4930580A" w14:textId="77777777" w:rsidR="004E0BBB" w:rsidRDefault="004E0BBB" w:rsidP="00EC56AB">
      <w:pPr>
        <w:jc w:val="both"/>
      </w:pPr>
    </w:p>
    <w:p w14:paraId="5EAE58F7" w14:textId="77777777" w:rsidR="004E0BBB" w:rsidRDefault="004E0BBB" w:rsidP="00EC56AB">
      <w:pPr>
        <w:jc w:val="both"/>
      </w:pPr>
    </w:p>
    <w:p w14:paraId="6197D3B2" w14:textId="77777777" w:rsidR="004E0BBB" w:rsidRDefault="004E0BBB" w:rsidP="00EC56AB">
      <w:pPr>
        <w:jc w:val="both"/>
      </w:pPr>
    </w:p>
    <w:p w14:paraId="18A136F2" w14:textId="77777777" w:rsidR="004E0BBB" w:rsidRDefault="004E0BBB" w:rsidP="00EC56AB">
      <w:pPr>
        <w:jc w:val="both"/>
      </w:pPr>
    </w:p>
    <w:p w14:paraId="7BC5AF3D" w14:textId="77777777" w:rsidR="004E0BBB" w:rsidRDefault="004E0BBB" w:rsidP="00EC56AB">
      <w:pPr>
        <w:jc w:val="both"/>
      </w:pPr>
    </w:p>
    <w:p w14:paraId="69E0A261" w14:textId="77777777" w:rsidR="004E0BBB" w:rsidRDefault="004E0BBB" w:rsidP="00EC56AB">
      <w:pPr>
        <w:jc w:val="both"/>
      </w:pPr>
    </w:p>
    <w:p w14:paraId="69C260BE" w14:textId="77777777" w:rsidR="004E0BBB" w:rsidRDefault="004E0BBB" w:rsidP="00EC56AB">
      <w:pPr>
        <w:jc w:val="both"/>
      </w:pPr>
    </w:p>
    <w:p w14:paraId="61063C60" w14:textId="77777777" w:rsidR="004E0BBB" w:rsidRDefault="004E0BBB" w:rsidP="00EC56AB">
      <w:pPr>
        <w:jc w:val="both"/>
      </w:pPr>
    </w:p>
    <w:p w14:paraId="47472988" w14:textId="77777777" w:rsidR="004E0BBB" w:rsidRDefault="004E0BBB" w:rsidP="00EC56AB">
      <w:pPr>
        <w:jc w:val="both"/>
      </w:pPr>
    </w:p>
    <w:p w14:paraId="10112D83" w14:textId="77777777" w:rsidR="004E0BBB" w:rsidRDefault="004E0BBB" w:rsidP="00EC56AB">
      <w:pPr>
        <w:jc w:val="both"/>
      </w:pPr>
    </w:p>
    <w:p w14:paraId="7E0BABAA" w14:textId="77777777" w:rsidR="004E0BBB" w:rsidRDefault="004E0BBB" w:rsidP="00EC56AB">
      <w:pPr>
        <w:jc w:val="both"/>
      </w:pPr>
    </w:p>
    <w:p w14:paraId="20C597FD" w14:textId="77777777" w:rsidR="00734BC6" w:rsidRDefault="00734BC6" w:rsidP="00EC56AB">
      <w:pPr>
        <w:jc w:val="both"/>
      </w:pPr>
    </w:p>
    <w:p w14:paraId="576488DE" w14:textId="77777777" w:rsidR="004E0BBB" w:rsidRDefault="004E0BBB" w:rsidP="00EC56AB">
      <w:pPr>
        <w:jc w:val="both"/>
      </w:pPr>
    </w:p>
    <w:p w14:paraId="46E3A32F" w14:textId="77777777" w:rsidR="004E0BBB" w:rsidRDefault="004E0BBB" w:rsidP="00EC56AB">
      <w:pPr>
        <w:jc w:val="both"/>
      </w:pPr>
    </w:p>
    <w:p w14:paraId="25F8298D" w14:textId="77777777" w:rsidR="004E0BBB" w:rsidRDefault="004E0BBB" w:rsidP="00EC56AB">
      <w:pPr>
        <w:jc w:val="both"/>
      </w:pPr>
    </w:p>
    <w:p w14:paraId="3C5EDA25" w14:textId="77777777" w:rsidR="004E0BBB" w:rsidRDefault="004E0BBB" w:rsidP="00EC56AB">
      <w:pPr>
        <w:jc w:val="both"/>
      </w:pPr>
    </w:p>
    <w:p w14:paraId="1DE381B4" w14:textId="77777777" w:rsidR="004E0BBB" w:rsidRDefault="004E0BBB" w:rsidP="00EC56AB">
      <w:pPr>
        <w:jc w:val="both"/>
      </w:pPr>
    </w:p>
    <w:p w14:paraId="3BF39C13" w14:textId="77777777" w:rsidR="004E0BBB" w:rsidRDefault="004E0BBB" w:rsidP="00EC56AB">
      <w:pPr>
        <w:jc w:val="both"/>
      </w:pPr>
    </w:p>
    <w:p w14:paraId="0BB75BE6" w14:textId="77777777" w:rsidR="004E0BBB" w:rsidRDefault="004E0BBB" w:rsidP="00EC56AB">
      <w:pPr>
        <w:jc w:val="both"/>
      </w:pPr>
    </w:p>
    <w:p w14:paraId="144D359D" w14:textId="77777777" w:rsidR="004E0BBB" w:rsidRDefault="004E0BBB" w:rsidP="00EC56AB">
      <w:pPr>
        <w:jc w:val="both"/>
      </w:pPr>
    </w:p>
    <w:p w14:paraId="710E7E35" w14:textId="77777777" w:rsidR="004E0BBB" w:rsidRDefault="004E0BBB" w:rsidP="00EC56AB">
      <w:pPr>
        <w:pStyle w:val="Editionnumber"/>
        <w:jc w:val="both"/>
      </w:pPr>
      <w:r>
        <w:lastRenderedPageBreak/>
        <w:t>Edition 1.0</w:t>
      </w:r>
    </w:p>
    <w:p w14:paraId="540C9D9B" w14:textId="77777777" w:rsidR="004E0BBB" w:rsidRDefault="00600C2B" w:rsidP="00EC56AB">
      <w:pPr>
        <w:pStyle w:val="Documentdate"/>
        <w:jc w:val="both"/>
      </w:pPr>
      <w:r>
        <w:t>Document date</w:t>
      </w:r>
    </w:p>
    <w:p w14:paraId="030721F2" w14:textId="77777777" w:rsidR="00BC27F6" w:rsidRDefault="00BC27F6" w:rsidP="00EC56AB">
      <w:pPr>
        <w:jc w:val="both"/>
        <w:sectPr w:rsidR="00BC27F6" w:rsidSect="008C2E95">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43AE0433" w14:textId="77777777" w:rsidR="00914E26" w:rsidRPr="00460028" w:rsidRDefault="00914E26" w:rsidP="00EC56AB">
      <w:pPr>
        <w:pStyle w:val="BodyText"/>
        <w:jc w:val="both"/>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322F8FA2" w14:textId="77777777" w:rsidTr="005E4659">
        <w:tc>
          <w:tcPr>
            <w:tcW w:w="1908" w:type="dxa"/>
          </w:tcPr>
          <w:p w14:paraId="05E3F6B8" w14:textId="77777777" w:rsidR="00914E26" w:rsidRPr="00460028" w:rsidRDefault="00914E26" w:rsidP="00EC56AB">
            <w:pPr>
              <w:pStyle w:val="Tableheading"/>
              <w:jc w:val="both"/>
            </w:pPr>
            <w:r w:rsidRPr="00460028">
              <w:t>Date</w:t>
            </w:r>
          </w:p>
        </w:tc>
        <w:tc>
          <w:tcPr>
            <w:tcW w:w="3576" w:type="dxa"/>
          </w:tcPr>
          <w:p w14:paraId="157CA153" w14:textId="77777777" w:rsidR="00914E26" w:rsidRPr="00460028" w:rsidRDefault="00914E26" w:rsidP="00EC56AB">
            <w:pPr>
              <w:pStyle w:val="Tableheading"/>
              <w:jc w:val="both"/>
            </w:pPr>
            <w:r w:rsidRPr="00460028">
              <w:t>Page / Section Revised</w:t>
            </w:r>
          </w:p>
        </w:tc>
        <w:tc>
          <w:tcPr>
            <w:tcW w:w="5001" w:type="dxa"/>
          </w:tcPr>
          <w:p w14:paraId="6945B4A2" w14:textId="77777777" w:rsidR="00914E26" w:rsidRPr="00460028" w:rsidRDefault="00914E26" w:rsidP="00EC56AB">
            <w:pPr>
              <w:pStyle w:val="Tableheading"/>
              <w:jc w:val="both"/>
            </w:pPr>
            <w:r w:rsidRPr="00460028">
              <w:t>Requirement for Revision</w:t>
            </w:r>
          </w:p>
        </w:tc>
      </w:tr>
      <w:tr w:rsidR="005E4659" w:rsidRPr="00460028" w14:paraId="05DDAE14" w14:textId="77777777" w:rsidTr="005E4659">
        <w:trPr>
          <w:trHeight w:val="851"/>
        </w:trPr>
        <w:tc>
          <w:tcPr>
            <w:tcW w:w="1908" w:type="dxa"/>
            <w:vAlign w:val="center"/>
          </w:tcPr>
          <w:p w14:paraId="65A5F917" w14:textId="77777777" w:rsidR="00914E26" w:rsidRPr="00C27E08" w:rsidRDefault="006218E8" w:rsidP="00EC56AB">
            <w:pPr>
              <w:pStyle w:val="Tabletext"/>
              <w:jc w:val="both"/>
            </w:pPr>
            <w:r>
              <w:t>month/year approved by Council</w:t>
            </w:r>
          </w:p>
        </w:tc>
        <w:tc>
          <w:tcPr>
            <w:tcW w:w="3576" w:type="dxa"/>
            <w:vAlign w:val="center"/>
          </w:tcPr>
          <w:p w14:paraId="2B51CCE3" w14:textId="77777777" w:rsidR="00914E26" w:rsidRPr="00C27E08" w:rsidRDefault="006218E8" w:rsidP="00EC56AB">
            <w:pPr>
              <w:pStyle w:val="Tabletext"/>
              <w:jc w:val="both"/>
            </w:pPr>
            <w:proofErr w:type="spellStart"/>
            <w:r>
              <w:t>aaaaa</w:t>
            </w:r>
            <w:proofErr w:type="spellEnd"/>
          </w:p>
        </w:tc>
        <w:tc>
          <w:tcPr>
            <w:tcW w:w="5001" w:type="dxa"/>
            <w:vAlign w:val="center"/>
          </w:tcPr>
          <w:p w14:paraId="7C2DD8A8" w14:textId="77777777" w:rsidR="00914E26" w:rsidRPr="00460028" w:rsidRDefault="006218E8" w:rsidP="00EC56AB">
            <w:pPr>
              <w:pStyle w:val="Tabletext"/>
              <w:jc w:val="both"/>
            </w:pPr>
            <w:proofErr w:type="spellStart"/>
            <w:r>
              <w:t>aaaaaa</w:t>
            </w:r>
            <w:proofErr w:type="spellEnd"/>
          </w:p>
        </w:tc>
      </w:tr>
      <w:tr w:rsidR="005E4659" w:rsidRPr="00460028" w14:paraId="0EB2EE6E" w14:textId="77777777" w:rsidTr="005E4659">
        <w:trPr>
          <w:trHeight w:val="851"/>
        </w:trPr>
        <w:tc>
          <w:tcPr>
            <w:tcW w:w="1908" w:type="dxa"/>
            <w:vAlign w:val="center"/>
          </w:tcPr>
          <w:p w14:paraId="246BF149" w14:textId="77777777" w:rsidR="00914E26" w:rsidRPr="00460028" w:rsidRDefault="00914E26" w:rsidP="00EC56AB">
            <w:pPr>
              <w:pStyle w:val="Tabletext"/>
              <w:jc w:val="both"/>
            </w:pPr>
          </w:p>
        </w:tc>
        <w:tc>
          <w:tcPr>
            <w:tcW w:w="3576" w:type="dxa"/>
            <w:vAlign w:val="center"/>
          </w:tcPr>
          <w:p w14:paraId="5C1443F3" w14:textId="77777777" w:rsidR="00914E26" w:rsidRPr="00460028" w:rsidRDefault="00914E26" w:rsidP="00EC56AB">
            <w:pPr>
              <w:pStyle w:val="Tabletext"/>
              <w:jc w:val="both"/>
            </w:pPr>
          </w:p>
        </w:tc>
        <w:tc>
          <w:tcPr>
            <w:tcW w:w="5001" w:type="dxa"/>
            <w:vAlign w:val="center"/>
          </w:tcPr>
          <w:p w14:paraId="107FB798" w14:textId="77777777" w:rsidR="00914E26" w:rsidRPr="00460028" w:rsidRDefault="00914E26" w:rsidP="00EC56AB">
            <w:pPr>
              <w:pStyle w:val="Tabletext"/>
              <w:jc w:val="both"/>
            </w:pPr>
          </w:p>
        </w:tc>
      </w:tr>
      <w:tr w:rsidR="005E4659" w:rsidRPr="00460028" w14:paraId="5D97F3B9" w14:textId="77777777" w:rsidTr="005E4659">
        <w:trPr>
          <w:trHeight w:val="851"/>
        </w:trPr>
        <w:tc>
          <w:tcPr>
            <w:tcW w:w="1908" w:type="dxa"/>
            <w:vAlign w:val="center"/>
          </w:tcPr>
          <w:p w14:paraId="0171ABE2" w14:textId="77777777" w:rsidR="00914E26" w:rsidRPr="00460028" w:rsidRDefault="00914E26" w:rsidP="00EC56AB">
            <w:pPr>
              <w:pStyle w:val="Tabletext"/>
              <w:jc w:val="both"/>
            </w:pPr>
          </w:p>
        </w:tc>
        <w:tc>
          <w:tcPr>
            <w:tcW w:w="3576" w:type="dxa"/>
            <w:vAlign w:val="center"/>
          </w:tcPr>
          <w:p w14:paraId="00DBC03E" w14:textId="77777777" w:rsidR="00914E26" w:rsidRPr="00460028" w:rsidRDefault="00914E26" w:rsidP="00EC56AB">
            <w:pPr>
              <w:pStyle w:val="Tabletext"/>
              <w:jc w:val="both"/>
            </w:pPr>
          </w:p>
        </w:tc>
        <w:tc>
          <w:tcPr>
            <w:tcW w:w="5001" w:type="dxa"/>
            <w:vAlign w:val="center"/>
          </w:tcPr>
          <w:p w14:paraId="096AB46A" w14:textId="77777777" w:rsidR="00914E26" w:rsidRPr="00460028" w:rsidRDefault="00914E26" w:rsidP="00EC56AB">
            <w:pPr>
              <w:pStyle w:val="Tabletext"/>
              <w:jc w:val="both"/>
            </w:pPr>
          </w:p>
        </w:tc>
      </w:tr>
      <w:tr w:rsidR="005E4659" w:rsidRPr="00460028" w14:paraId="312218BD" w14:textId="77777777" w:rsidTr="005E4659">
        <w:trPr>
          <w:trHeight w:val="851"/>
        </w:trPr>
        <w:tc>
          <w:tcPr>
            <w:tcW w:w="1908" w:type="dxa"/>
            <w:vAlign w:val="center"/>
          </w:tcPr>
          <w:p w14:paraId="296DEE07" w14:textId="77777777" w:rsidR="00914E26" w:rsidRPr="00460028" w:rsidRDefault="00914E26" w:rsidP="00EC56AB">
            <w:pPr>
              <w:pStyle w:val="Tabletext"/>
              <w:jc w:val="both"/>
            </w:pPr>
          </w:p>
        </w:tc>
        <w:tc>
          <w:tcPr>
            <w:tcW w:w="3576" w:type="dxa"/>
            <w:vAlign w:val="center"/>
          </w:tcPr>
          <w:p w14:paraId="7951398A" w14:textId="77777777" w:rsidR="00914E26" w:rsidRPr="00460028" w:rsidRDefault="00914E26" w:rsidP="00EC56AB">
            <w:pPr>
              <w:pStyle w:val="Tabletext"/>
              <w:jc w:val="both"/>
            </w:pPr>
          </w:p>
        </w:tc>
        <w:tc>
          <w:tcPr>
            <w:tcW w:w="5001" w:type="dxa"/>
            <w:vAlign w:val="center"/>
          </w:tcPr>
          <w:p w14:paraId="3C194969" w14:textId="77777777" w:rsidR="00914E26" w:rsidRPr="00460028" w:rsidRDefault="00914E26" w:rsidP="00EC56AB">
            <w:pPr>
              <w:pStyle w:val="Tabletext"/>
              <w:jc w:val="both"/>
            </w:pPr>
          </w:p>
        </w:tc>
      </w:tr>
      <w:tr w:rsidR="005E4659" w:rsidRPr="00460028" w14:paraId="2CAE7D5D" w14:textId="77777777" w:rsidTr="005E4659">
        <w:trPr>
          <w:trHeight w:val="851"/>
        </w:trPr>
        <w:tc>
          <w:tcPr>
            <w:tcW w:w="1908" w:type="dxa"/>
            <w:vAlign w:val="center"/>
          </w:tcPr>
          <w:p w14:paraId="041BCB1A" w14:textId="77777777" w:rsidR="00914E26" w:rsidRPr="00460028" w:rsidRDefault="00914E26" w:rsidP="00EC56AB">
            <w:pPr>
              <w:pStyle w:val="Tabletext"/>
              <w:jc w:val="both"/>
            </w:pPr>
          </w:p>
        </w:tc>
        <w:tc>
          <w:tcPr>
            <w:tcW w:w="3576" w:type="dxa"/>
            <w:vAlign w:val="center"/>
          </w:tcPr>
          <w:p w14:paraId="394B6004" w14:textId="77777777" w:rsidR="00914E26" w:rsidRPr="00460028" w:rsidRDefault="00914E26" w:rsidP="00EC56AB">
            <w:pPr>
              <w:pStyle w:val="Tabletext"/>
              <w:jc w:val="both"/>
            </w:pPr>
          </w:p>
        </w:tc>
        <w:tc>
          <w:tcPr>
            <w:tcW w:w="5001" w:type="dxa"/>
            <w:vAlign w:val="center"/>
          </w:tcPr>
          <w:p w14:paraId="1BAF3C71" w14:textId="77777777" w:rsidR="00914E26" w:rsidRPr="00460028" w:rsidRDefault="00914E26" w:rsidP="00EC56AB">
            <w:pPr>
              <w:pStyle w:val="Tabletext"/>
              <w:jc w:val="both"/>
            </w:pPr>
          </w:p>
        </w:tc>
      </w:tr>
      <w:tr w:rsidR="005E4659" w:rsidRPr="00460028" w14:paraId="25FB6EFA" w14:textId="77777777" w:rsidTr="005E4659">
        <w:trPr>
          <w:trHeight w:val="851"/>
        </w:trPr>
        <w:tc>
          <w:tcPr>
            <w:tcW w:w="1908" w:type="dxa"/>
            <w:vAlign w:val="center"/>
          </w:tcPr>
          <w:p w14:paraId="3D0C291C" w14:textId="77777777" w:rsidR="00914E26" w:rsidRPr="00460028" w:rsidRDefault="00914E26" w:rsidP="00EC56AB">
            <w:pPr>
              <w:pStyle w:val="Tabletext"/>
              <w:jc w:val="both"/>
            </w:pPr>
          </w:p>
        </w:tc>
        <w:tc>
          <w:tcPr>
            <w:tcW w:w="3576" w:type="dxa"/>
            <w:vAlign w:val="center"/>
          </w:tcPr>
          <w:p w14:paraId="1691E639" w14:textId="77777777" w:rsidR="00914E26" w:rsidRPr="00460028" w:rsidRDefault="00914E26" w:rsidP="00EC56AB">
            <w:pPr>
              <w:pStyle w:val="Tabletext"/>
              <w:jc w:val="both"/>
            </w:pPr>
          </w:p>
        </w:tc>
        <w:tc>
          <w:tcPr>
            <w:tcW w:w="5001" w:type="dxa"/>
            <w:vAlign w:val="center"/>
          </w:tcPr>
          <w:p w14:paraId="7639E462" w14:textId="77777777" w:rsidR="00914E26" w:rsidRPr="00460028" w:rsidRDefault="00914E26" w:rsidP="00EC56AB">
            <w:pPr>
              <w:pStyle w:val="Tabletext"/>
              <w:jc w:val="both"/>
            </w:pPr>
          </w:p>
        </w:tc>
      </w:tr>
      <w:tr w:rsidR="005E4659" w:rsidRPr="00460028" w14:paraId="56153B93" w14:textId="77777777" w:rsidTr="005E4659">
        <w:trPr>
          <w:trHeight w:val="851"/>
        </w:trPr>
        <w:tc>
          <w:tcPr>
            <w:tcW w:w="1908" w:type="dxa"/>
            <w:vAlign w:val="center"/>
          </w:tcPr>
          <w:p w14:paraId="39DD2B89" w14:textId="77777777" w:rsidR="00914E26" w:rsidRPr="00460028" w:rsidRDefault="00914E26" w:rsidP="00EC56AB">
            <w:pPr>
              <w:pStyle w:val="Tabletext"/>
              <w:jc w:val="both"/>
            </w:pPr>
          </w:p>
        </w:tc>
        <w:tc>
          <w:tcPr>
            <w:tcW w:w="3576" w:type="dxa"/>
            <w:vAlign w:val="center"/>
          </w:tcPr>
          <w:p w14:paraId="74DC01E1" w14:textId="77777777" w:rsidR="00914E26" w:rsidRPr="00460028" w:rsidRDefault="00914E26" w:rsidP="00EC56AB">
            <w:pPr>
              <w:pStyle w:val="Tabletext"/>
              <w:jc w:val="both"/>
            </w:pPr>
          </w:p>
        </w:tc>
        <w:tc>
          <w:tcPr>
            <w:tcW w:w="5001" w:type="dxa"/>
            <w:vAlign w:val="center"/>
          </w:tcPr>
          <w:p w14:paraId="37411025" w14:textId="77777777" w:rsidR="00914E26" w:rsidRPr="00460028" w:rsidRDefault="00914E26" w:rsidP="00EC56AB">
            <w:pPr>
              <w:pStyle w:val="Tabletext"/>
              <w:jc w:val="both"/>
            </w:pPr>
          </w:p>
        </w:tc>
      </w:tr>
    </w:tbl>
    <w:p w14:paraId="079B51F8" w14:textId="77777777" w:rsidR="00914E26" w:rsidRDefault="00914E26" w:rsidP="00EC56AB">
      <w:pPr>
        <w:jc w:val="both"/>
      </w:pPr>
    </w:p>
    <w:p w14:paraId="6CA44938" w14:textId="77777777" w:rsidR="005E4659" w:rsidRDefault="005E4659" w:rsidP="00EC56AB">
      <w:pPr>
        <w:spacing w:after="200" w:line="276" w:lineRule="auto"/>
        <w:jc w:val="both"/>
        <w:sectPr w:rsidR="005E4659" w:rsidSect="008C2E95">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2A4866FB" w14:textId="389EF43D" w:rsidR="00072A8F" w:rsidRDefault="004A4EC4">
      <w:pPr>
        <w:pStyle w:val="TOC1"/>
        <w:rPr>
          <w:rFonts w:eastAsiaTheme="minorEastAsia"/>
          <w:b w:val="0"/>
          <w:color w:val="auto"/>
          <w:kern w:val="2"/>
          <w:sz w:val="24"/>
          <w:szCs w:val="24"/>
          <w:lang w:val="en-SG" w:eastAsia="zh-CN"/>
          <w14:ligatures w14:val="standardContextual"/>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F341D4">
        <w:t>1</w:t>
      </w:r>
      <w:r w:rsidR="00F341D4">
        <w:rPr>
          <w:rFonts w:eastAsiaTheme="minorEastAsia"/>
          <w:b w:val="0"/>
          <w:color w:val="auto"/>
          <w:kern w:val="2"/>
          <w:sz w:val="24"/>
          <w:szCs w:val="24"/>
          <w:lang w:val="en-SG" w:eastAsia="zh-CN"/>
          <w14:ligatures w14:val="standardContextual"/>
        </w:rPr>
        <w:tab/>
      </w:r>
      <w:r w:rsidR="00F341D4">
        <w:t>INTRODUCTION</w:t>
      </w:r>
      <w:r w:rsidR="00F341D4">
        <w:tab/>
      </w:r>
      <w:r w:rsidR="00072A8F">
        <w:fldChar w:fldCharType="begin"/>
      </w:r>
      <w:r w:rsidR="00072A8F">
        <w:instrText xml:space="preserve"> PAGEREF _Toc180487964 \h </w:instrText>
      </w:r>
      <w:r w:rsidR="00072A8F">
        <w:fldChar w:fldCharType="separate"/>
      </w:r>
      <w:r w:rsidR="00E72F3B">
        <w:t>6</w:t>
      </w:r>
      <w:r w:rsidR="00072A8F">
        <w:fldChar w:fldCharType="end"/>
      </w:r>
    </w:p>
    <w:p w14:paraId="36A36ACC" w14:textId="0DA78E98" w:rsidR="00072A8F" w:rsidRDefault="00F341D4">
      <w:pPr>
        <w:pStyle w:val="TOC1"/>
        <w:rPr>
          <w:rFonts w:eastAsiaTheme="minorEastAsia"/>
          <w:b w:val="0"/>
          <w:color w:val="auto"/>
          <w:kern w:val="2"/>
          <w:sz w:val="24"/>
          <w:szCs w:val="24"/>
          <w:lang w:val="en-SG" w:eastAsia="zh-CN"/>
          <w14:ligatures w14:val="standardContextual"/>
        </w:rPr>
      </w:pPr>
      <w:r>
        <w:t>2</w:t>
      </w:r>
      <w:r>
        <w:rPr>
          <w:rFonts w:eastAsiaTheme="minorEastAsia"/>
          <w:b w:val="0"/>
          <w:color w:val="auto"/>
          <w:kern w:val="2"/>
          <w:sz w:val="24"/>
          <w:szCs w:val="24"/>
          <w:lang w:val="en-SG" w:eastAsia="zh-CN"/>
          <w14:ligatures w14:val="standardContextual"/>
        </w:rPr>
        <w:tab/>
      </w:r>
      <w:r>
        <w:t>SCOPE</w:t>
      </w:r>
      <w:r>
        <w:tab/>
      </w:r>
      <w:r w:rsidR="00072A8F">
        <w:fldChar w:fldCharType="begin"/>
      </w:r>
      <w:r w:rsidR="00072A8F">
        <w:instrText xml:space="preserve"> PAGEREF _Toc180487965 \h </w:instrText>
      </w:r>
      <w:r w:rsidR="00072A8F">
        <w:fldChar w:fldCharType="separate"/>
      </w:r>
      <w:r w:rsidR="00E72F3B">
        <w:t>6</w:t>
      </w:r>
      <w:r w:rsidR="00072A8F">
        <w:fldChar w:fldCharType="end"/>
      </w:r>
    </w:p>
    <w:p w14:paraId="3644F61E" w14:textId="197FCEDB" w:rsidR="00072A8F" w:rsidRDefault="00F341D4">
      <w:pPr>
        <w:pStyle w:val="TOC1"/>
        <w:rPr>
          <w:rFonts w:eastAsiaTheme="minorEastAsia"/>
          <w:b w:val="0"/>
          <w:color w:val="auto"/>
          <w:kern w:val="2"/>
          <w:sz w:val="24"/>
          <w:szCs w:val="24"/>
          <w:lang w:val="en-SG" w:eastAsia="zh-CN"/>
          <w14:ligatures w14:val="standardContextual"/>
        </w:rPr>
      </w:pPr>
      <w:r>
        <w:t>3</w:t>
      </w:r>
      <w:r>
        <w:rPr>
          <w:rFonts w:eastAsiaTheme="minorEastAsia"/>
          <w:b w:val="0"/>
          <w:color w:val="auto"/>
          <w:kern w:val="2"/>
          <w:sz w:val="24"/>
          <w:szCs w:val="24"/>
          <w:lang w:val="en-SG" w:eastAsia="zh-CN"/>
          <w14:ligatures w14:val="standardContextual"/>
        </w:rPr>
        <w:tab/>
      </w:r>
      <w:r>
        <w:t>REGULATIONS AND RESPONSIBILITIES</w:t>
      </w:r>
      <w:r>
        <w:tab/>
      </w:r>
      <w:r w:rsidR="00072A8F">
        <w:fldChar w:fldCharType="begin"/>
      </w:r>
      <w:r w:rsidR="00072A8F">
        <w:instrText xml:space="preserve"> PAGEREF _Toc180487966 \h </w:instrText>
      </w:r>
      <w:r w:rsidR="00072A8F">
        <w:fldChar w:fldCharType="separate"/>
      </w:r>
      <w:r w:rsidR="00E72F3B">
        <w:t>6</w:t>
      </w:r>
      <w:r w:rsidR="00072A8F">
        <w:fldChar w:fldCharType="end"/>
      </w:r>
    </w:p>
    <w:p w14:paraId="0EA2A6DB" w14:textId="51311E02" w:rsidR="00072A8F" w:rsidRDefault="00F341D4">
      <w:pPr>
        <w:pStyle w:val="TOC2"/>
        <w:rPr>
          <w:rFonts w:eastAsiaTheme="minorEastAsia"/>
          <w:color w:val="auto"/>
          <w:kern w:val="2"/>
          <w:sz w:val="24"/>
          <w:szCs w:val="24"/>
          <w:lang w:val="en-SG" w:eastAsia="zh-CN"/>
          <w14:ligatures w14:val="standardContextual"/>
        </w:rPr>
      </w:pPr>
      <w:r>
        <w:t>3.1</w:t>
      </w:r>
      <w:r>
        <w:rPr>
          <w:rFonts w:eastAsiaTheme="minorEastAsia"/>
          <w:color w:val="auto"/>
          <w:kern w:val="2"/>
          <w:sz w:val="24"/>
          <w:szCs w:val="24"/>
          <w:lang w:val="en-SG" w:eastAsia="zh-CN"/>
          <w14:ligatures w14:val="standardContextual"/>
        </w:rPr>
        <w:tab/>
      </w:r>
      <w:r>
        <w:t>SOLAS REGULATION AND IALA DOCUMENTS</w:t>
      </w:r>
      <w:r>
        <w:tab/>
      </w:r>
      <w:r w:rsidR="00072A8F">
        <w:fldChar w:fldCharType="begin"/>
      </w:r>
      <w:r w:rsidR="00072A8F">
        <w:instrText xml:space="preserve"> PAGEREF _Toc180487967 \h </w:instrText>
      </w:r>
      <w:r w:rsidR="00072A8F">
        <w:fldChar w:fldCharType="separate"/>
      </w:r>
      <w:r w:rsidR="00E72F3B">
        <w:t>6</w:t>
      </w:r>
      <w:r w:rsidR="00072A8F">
        <w:fldChar w:fldCharType="end"/>
      </w:r>
    </w:p>
    <w:p w14:paraId="10E7DDC1" w14:textId="4607B693" w:rsidR="00072A8F" w:rsidRDefault="00F341D4">
      <w:pPr>
        <w:pStyle w:val="TOC2"/>
        <w:rPr>
          <w:rFonts w:eastAsiaTheme="minorEastAsia"/>
          <w:color w:val="auto"/>
          <w:kern w:val="2"/>
          <w:sz w:val="24"/>
          <w:szCs w:val="24"/>
          <w:lang w:val="en-SG" w:eastAsia="zh-CN"/>
          <w14:ligatures w14:val="standardContextual"/>
        </w:rPr>
      </w:pPr>
      <w:r>
        <w:t>3.2</w:t>
      </w:r>
      <w:r>
        <w:rPr>
          <w:rFonts w:eastAsiaTheme="minorEastAsia"/>
          <w:color w:val="auto"/>
          <w:kern w:val="2"/>
          <w:sz w:val="24"/>
          <w:szCs w:val="24"/>
          <w:lang w:val="en-SG" w:eastAsia="zh-CN"/>
          <w14:ligatures w14:val="standardContextual"/>
        </w:rPr>
        <w:tab/>
      </w:r>
      <w:r>
        <w:t>COMPETENT AUTHORITY</w:t>
      </w:r>
      <w:r>
        <w:tab/>
      </w:r>
      <w:r w:rsidR="00072A8F">
        <w:fldChar w:fldCharType="begin"/>
      </w:r>
      <w:r w:rsidR="00072A8F">
        <w:instrText xml:space="preserve"> PAGEREF _Toc180487968 \h </w:instrText>
      </w:r>
      <w:r w:rsidR="00072A8F">
        <w:fldChar w:fldCharType="separate"/>
      </w:r>
      <w:r w:rsidR="00E72F3B">
        <w:t>6</w:t>
      </w:r>
      <w:r w:rsidR="00072A8F">
        <w:fldChar w:fldCharType="end"/>
      </w:r>
    </w:p>
    <w:p w14:paraId="2A32DF73" w14:textId="1A744C21" w:rsidR="00072A8F" w:rsidRDefault="00F341D4">
      <w:pPr>
        <w:pStyle w:val="TOC2"/>
        <w:rPr>
          <w:rFonts w:eastAsiaTheme="minorEastAsia"/>
          <w:color w:val="auto"/>
          <w:kern w:val="2"/>
          <w:sz w:val="24"/>
          <w:szCs w:val="24"/>
          <w:lang w:val="en-SG" w:eastAsia="zh-CN"/>
          <w14:ligatures w14:val="standardContextual"/>
        </w:rPr>
      </w:pPr>
      <w:r>
        <w:t>3.3</w:t>
      </w:r>
      <w:r>
        <w:rPr>
          <w:rFonts w:eastAsiaTheme="minorEastAsia"/>
          <w:color w:val="auto"/>
          <w:kern w:val="2"/>
          <w:sz w:val="24"/>
          <w:szCs w:val="24"/>
          <w:lang w:val="en-SG" w:eastAsia="zh-CN"/>
          <w14:ligatures w14:val="standardContextual"/>
        </w:rPr>
        <w:tab/>
      </w:r>
      <w:r>
        <w:t>FLOATING ATON OWNER RESPONSIBILITIES</w:t>
      </w:r>
      <w:r>
        <w:tab/>
      </w:r>
      <w:r w:rsidR="00072A8F">
        <w:fldChar w:fldCharType="begin"/>
      </w:r>
      <w:r w:rsidR="00072A8F">
        <w:instrText xml:space="preserve"> PAGEREF _Toc180487969 \h </w:instrText>
      </w:r>
      <w:r w:rsidR="00072A8F">
        <w:fldChar w:fldCharType="separate"/>
      </w:r>
      <w:r w:rsidR="00E72F3B">
        <w:t>6</w:t>
      </w:r>
      <w:r w:rsidR="00072A8F">
        <w:fldChar w:fldCharType="end"/>
      </w:r>
    </w:p>
    <w:p w14:paraId="7CB30A4D" w14:textId="68A45388" w:rsidR="00072A8F" w:rsidRDefault="00F341D4">
      <w:pPr>
        <w:pStyle w:val="TOC1"/>
        <w:rPr>
          <w:rFonts w:eastAsiaTheme="minorEastAsia"/>
          <w:b w:val="0"/>
          <w:color w:val="auto"/>
          <w:kern w:val="2"/>
          <w:sz w:val="24"/>
          <w:szCs w:val="24"/>
          <w:lang w:val="en-SG" w:eastAsia="zh-CN"/>
          <w14:ligatures w14:val="standardContextual"/>
        </w:rPr>
      </w:pPr>
      <w:r>
        <w:t>4</w:t>
      </w:r>
      <w:r>
        <w:rPr>
          <w:rFonts w:eastAsiaTheme="minorEastAsia"/>
          <w:b w:val="0"/>
          <w:color w:val="auto"/>
          <w:kern w:val="2"/>
          <w:sz w:val="24"/>
          <w:szCs w:val="24"/>
          <w:lang w:val="en-SG" w:eastAsia="zh-CN"/>
          <w14:ligatures w14:val="standardContextual"/>
        </w:rPr>
        <w:tab/>
      </w:r>
      <w:r>
        <w:t>RESOURCE CONSIDERATIONS</w:t>
      </w:r>
      <w:r>
        <w:tab/>
      </w:r>
      <w:r w:rsidR="00072A8F">
        <w:fldChar w:fldCharType="begin"/>
      </w:r>
      <w:r w:rsidR="00072A8F">
        <w:instrText xml:space="preserve"> PAGEREF _Toc180487970 \h </w:instrText>
      </w:r>
      <w:r w:rsidR="00072A8F">
        <w:fldChar w:fldCharType="separate"/>
      </w:r>
      <w:r w:rsidR="00E72F3B">
        <w:t>7</w:t>
      </w:r>
      <w:r w:rsidR="00072A8F">
        <w:fldChar w:fldCharType="end"/>
      </w:r>
    </w:p>
    <w:p w14:paraId="7B9F2FC5" w14:textId="50E2A6C2" w:rsidR="00072A8F" w:rsidRDefault="00F341D4">
      <w:pPr>
        <w:pStyle w:val="TOC1"/>
        <w:rPr>
          <w:rFonts w:eastAsiaTheme="minorEastAsia"/>
          <w:b w:val="0"/>
          <w:color w:val="auto"/>
          <w:kern w:val="2"/>
          <w:sz w:val="24"/>
          <w:szCs w:val="24"/>
          <w:lang w:val="en-SG" w:eastAsia="zh-CN"/>
          <w14:ligatures w14:val="standardContextual"/>
        </w:rPr>
      </w:pPr>
      <w:r>
        <w:t>5</w:t>
      </w:r>
      <w:r>
        <w:rPr>
          <w:rFonts w:eastAsiaTheme="minorEastAsia"/>
          <w:b w:val="0"/>
          <w:color w:val="auto"/>
          <w:kern w:val="2"/>
          <w:sz w:val="24"/>
          <w:szCs w:val="24"/>
          <w:lang w:val="en-SG" w:eastAsia="zh-CN"/>
          <w14:ligatures w14:val="standardContextual"/>
        </w:rPr>
        <w:tab/>
      </w:r>
      <w:r>
        <w:t>FEATURES OF THE FLOATING ATON</w:t>
      </w:r>
      <w:r>
        <w:tab/>
      </w:r>
      <w:r w:rsidR="00072A8F">
        <w:fldChar w:fldCharType="begin"/>
      </w:r>
      <w:r w:rsidR="00072A8F">
        <w:instrText xml:space="preserve"> PAGEREF _Toc180487971 \h </w:instrText>
      </w:r>
      <w:r w:rsidR="00072A8F">
        <w:fldChar w:fldCharType="separate"/>
      </w:r>
      <w:r w:rsidR="00E72F3B">
        <w:t>8</w:t>
      </w:r>
      <w:r w:rsidR="00072A8F">
        <w:fldChar w:fldCharType="end"/>
      </w:r>
    </w:p>
    <w:p w14:paraId="24F885E4" w14:textId="6498CA2F" w:rsidR="00072A8F" w:rsidRDefault="00F341D4">
      <w:pPr>
        <w:pStyle w:val="TOC2"/>
        <w:rPr>
          <w:rFonts w:eastAsiaTheme="minorEastAsia"/>
          <w:color w:val="auto"/>
          <w:kern w:val="2"/>
          <w:sz w:val="24"/>
          <w:szCs w:val="24"/>
          <w:lang w:val="en-SG" w:eastAsia="zh-CN"/>
          <w14:ligatures w14:val="standardContextual"/>
        </w:rPr>
      </w:pPr>
      <w:r>
        <w:t>5.1</w:t>
      </w:r>
      <w:r>
        <w:rPr>
          <w:rFonts w:eastAsiaTheme="minorEastAsia"/>
          <w:color w:val="auto"/>
          <w:kern w:val="2"/>
          <w:sz w:val="24"/>
          <w:szCs w:val="24"/>
          <w:lang w:val="en-SG" w:eastAsia="zh-CN"/>
          <w14:ligatures w14:val="standardContextual"/>
        </w:rPr>
        <w:tab/>
      </w:r>
      <w:r>
        <w:t>ADDITIONAL EQUIPMENT TO BE CONSIDERED</w:t>
      </w:r>
      <w:r>
        <w:tab/>
      </w:r>
      <w:r w:rsidR="00072A8F">
        <w:fldChar w:fldCharType="begin"/>
      </w:r>
      <w:r w:rsidR="00072A8F">
        <w:instrText xml:space="preserve"> PAGEREF _Toc180487972 \h </w:instrText>
      </w:r>
      <w:r w:rsidR="00072A8F">
        <w:fldChar w:fldCharType="separate"/>
      </w:r>
      <w:r w:rsidR="00E72F3B">
        <w:t>8</w:t>
      </w:r>
      <w:r w:rsidR="00072A8F">
        <w:fldChar w:fldCharType="end"/>
      </w:r>
    </w:p>
    <w:p w14:paraId="6D352FE7" w14:textId="658DE2D7" w:rsidR="00072A8F" w:rsidRDefault="00F341D4">
      <w:pPr>
        <w:pStyle w:val="TOC1"/>
        <w:rPr>
          <w:rFonts w:eastAsiaTheme="minorEastAsia"/>
          <w:b w:val="0"/>
          <w:color w:val="auto"/>
          <w:kern w:val="2"/>
          <w:sz w:val="24"/>
          <w:szCs w:val="24"/>
          <w:lang w:val="en-SG" w:eastAsia="zh-CN"/>
          <w14:ligatures w14:val="standardContextual"/>
        </w:rPr>
      </w:pPr>
      <w:r>
        <w:t>6</w:t>
      </w:r>
      <w:r>
        <w:rPr>
          <w:rFonts w:eastAsiaTheme="minorEastAsia"/>
          <w:b w:val="0"/>
          <w:color w:val="auto"/>
          <w:kern w:val="2"/>
          <w:sz w:val="24"/>
          <w:szCs w:val="24"/>
          <w:lang w:val="en-SG" w:eastAsia="zh-CN"/>
          <w14:ligatures w14:val="standardContextual"/>
        </w:rPr>
        <w:tab/>
      </w:r>
      <w:r>
        <w:t>PARTS OF A TYPICAL FLOATING AID TO NAVIGATION</w:t>
      </w:r>
      <w:r>
        <w:tab/>
      </w:r>
      <w:r w:rsidR="00072A8F">
        <w:fldChar w:fldCharType="begin"/>
      </w:r>
      <w:r w:rsidR="00072A8F">
        <w:instrText xml:space="preserve"> PAGEREF _Toc180487973 \h </w:instrText>
      </w:r>
      <w:r w:rsidR="00072A8F">
        <w:fldChar w:fldCharType="separate"/>
      </w:r>
      <w:r w:rsidR="00E72F3B">
        <w:t>8</w:t>
      </w:r>
      <w:r w:rsidR="00072A8F">
        <w:fldChar w:fldCharType="end"/>
      </w:r>
    </w:p>
    <w:p w14:paraId="2C7B93FA" w14:textId="482DF3DE" w:rsidR="00072A8F" w:rsidRDefault="00F341D4">
      <w:pPr>
        <w:pStyle w:val="TOC2"/>
        <w:rPr>
          <w:rFonts w:eastAsiaTheme="minorEastAsia"/>
          <w:color w:val="auto"/>
          <w:kern w:val="2"/>
          <w:sz w:val="24"/>
          <w:szCs w:val="24"/>
          <w:lang w:val="en-SG" w:eastAsia="zh-CN"/>
          <w14:ligatures w14:val="standardContextual"/>
        </w:rPr>
      </w:pPr>
      <w:r>
        <w:t>6.1</w:t>
      </w:r>
      <w:r>
        <w:rPr>
          <w:rFonts w:eastAsiaTheme="minorEastAsia"/>
          <w:color w:val="auto"/>
          <w:kern w:val="2"/>
          <w:sz w:val="24"/>
          <w:szCs w:val="24"/>
          <w:lang w:val="en-SG" w:eastAsia="zh-CN"/>
          <w14:ligatures w14:val="standardContextual"/>
        </w:rPr>
        <w:tab/>
      </w:r>
      <w:r>
        <w:t xml:space="preserve">COMPONENTS OF A FLOATING ATON  </w:t>
      </w:r>
      <w:r>
        <w:tab/>
      </w:r>
      <w:r w:rsidR="00072A8F">
        <w:fldChar w:fldCharType="begin"/>
      </w:r>
      <w:r w:rsidR="00072A8F">
        <w:instrText xml:space="preserve"> PAGEREF _Toc180487974 \h </w:instrText>
      </w:r>
      <w:r w:rsidR="00072A8F">
        <w:fldChar w:fldCharType="separate"/>
      </w:r>
      <w:r w:rsidR="00E72F3B">
        <w:t>9</w:t>
      </w:r>
      <w:r w:rsidR="00072A8F">
        <w:fldChar w:fldCharType="end"/>
      </w:r>
    </w:p>
    <w:p w14:paraId="1BE89665" w14:textId="37B86AA1" w:rsidR="00072A8F" w:rsidRDefault="00F341D4">
      <w:pPr>
        <w:pStyle w:val="TOC2"/>
        <w:rPr>
          <w:rFonts w:eastAsiaTheme="minorEastAsia"/>
          <w:color w:val="auto"/>
          <w:kern w:val="2"/>
          <w:sz w:val="24"/>
          <w:szCs w:val="24"/>
          <w:lang w:val="en-SG" w:eastAsia="zh-CN"/>
          <w14:ligatures w14:val="standardContextual"/>
        </w:rPr>
      </w:pPr>
      <w:r>
        <w:t>6.2</w:t>
      </w:r>
      <w:r>
        <w:rPr>
          <w:rFonts w:eastAsiaTheme="minorEastAsia"/>
          <w:color w:val="auto"/>
          <w:kern w:val="2"/>
          <w:sz w:val="24"/>
          <w:szCs w:val="24"/>
          <w:lang w:val="en-SG" w:eastAsia="zh-CN"/>
          <w14:ligatures w14:val="standardContextual"/>
        </w:rPr>
        <w:tab/>
      </w:r>
      <w:r>
        <w:t>MATERIAL</w:t>
      </w:r>
      <w:r>
        <w:tab/>
      </w:r>
      <w:r w:rsidR="00072A8F">
        <w:fldChar w:fldCharType="begin"/>
      </w:r>
      <w:r w:rsidR="00072A8F">
        <w:instrText xml:space="preserve"> PAGEREF _Toc180487975 \h </w:instrText>
      </w:r>
      <w:r w:rsidR="00072A8F">
        <w:fldChar w:fldCharType="separate"/>
      </w:r>
      <w:r w:rsidR="00E72F3B">
        <w:t>9</w:t>
      </w:r>
      <w:r w:rsidR="00072A8F">
        <w:fldChar w:fldCharType="end"/>
      </w:r>
    </w:p>
    <w:p w14:paraId="44DE597D" w14:textId="6D4A7B5F" w:rsidR="00072A8F" w:rsidRDefault="00F341D4">
      <w:pPr>
        <w:pStyle w:val="TOC2"/>
        <w:rPr>
          <w:rFonts w:eastAsiaTheme="minorEastAsia"/>
          <w:color w:val="auto"/>
          <w:kern w:val="2"/>
          <w:sz w:val="24"/>
          <w:szCs w:val="24"/>
          <w:lang w:val="en-SG" w:eastAsia="zh-CN"/>
          <w14:ligatures w14:val="standardContextual"/>
        </w:rPr>
      </w:pPr>
      <w:r>
        <w:t>6.3</w:t>
      </w:r>
      <w:r>
        <w:rPr>
          <w:rFonts w:eastAsiaTheme="minorEastAsia"/>
          <w:color w:val="auto"/>
          <w:kern w:val="2"/>
          <w:sz w:val="24"/>
          <w:szCs w:val="24"/>
          <w:lang w:val="en-SG" w:eastAsia="zh-CN"/>
          <w14:ligatures w14:val="standardContextual"/>
        </w:rPr>
        <w:tab/>
      </w:r>
      <w:r>
        <w:t>TOPMARK</w:t>
      </w:r>
      <w:r>
        <w:tab/>
      </w:r>
      <w:r w:rsidR="00072A8F">
        <w:fldChar w:fldCharType="begin"/>
      </w:r>
      <w:r w:rsidR="00072A8F">
        <w:instrText xml:space="preserve"> PAGEREF _Toc180487976 \h </w:instrText>
      </w:r>
      <w:r w:rsidR="00072A8F">
        <w:fldChar w:fldCharType="separate"/>
      </w:r>
      <w:r w:rsidR="00E72F3B">
        <w:t>9</w:t>
      </w:r>
      <w:r w:rsidR="00072A8F">
        <w:fldChar w:fldCharType="end"/>
      </w:r>
    </w:p>
    <w:p w14:paraId="211BDE1D" w14:textId="0D955BF5" w:rsidR="00072A8F" w:rsidRDefault="00F341D4">
      <w:pPr>
        <w:pStyle w:val="TOC2"/>
        <w:rPr>
          <w:rFonts w:eastAsiaTheme="minorEastAsia"/>
          <w:color w:val="auto"/>
          <w:kern w:val="2"/>
          <w:sz w:val="24"/>
          <w:szCs w:val="24"/>
          <w:lang w:val="en-SG" w:eastAsia="zh-CN"/>
          <w14:ligatures w14:val="standardContextual"/>
        </w:rPr>
      </w:pPr>
      <w:r>
        <w:t>6.4</w:t>
      </w:r>
      <w:r>
        <w:rPr>
          <w:rFonts w:eastAsiaTheme="minorEastAsia"/>
          <w:color w:val="auto"/>
          <w:kern w:val="2"/>
          <w:sz w:val="24"/>
          <w:szCs w:val="24"/>
          <w:lang w:val="en-SG" w:eastAsia="zh-CN"/>
          <w14:ligatures w14:val="standardContextual"/>
        </w:rPr>
        <w:tab/>
      </w:r>
      <w:r>
        <w:t xml:space="preserve">AERIALS </w:t>
      </w:r>
      <w:r>
        <w:tab/>
      </w:r>
      <w:r w:rsidR="00072A8F">
        <w:fldChar w:fldCharType="begin"/>
      </w:r>
      <w:r w:rsidR="00072A8F">
        <w:instrText xml:space="preserve"> PAGEREF _Toc180487977 \h </w:instrText>
      </w:r>
      <w:r w:rsidR="00072A8F">
        <w:fldChar w:fldCharType="separate"/>
      </w:r>
      <w:r w:rsidR="00E72F3B">
        <w:t>10</w:t>
      </w:r>
      <w:r w:rsidR="00072A8F">
        <w:fldChar w:fldCharType="end"/>
      </w:r>
    </w:p>
    <w:p w14:paraId="4524BFDF" w14:textId="242B61E7" w:rsidR="00072A8F" w:rsidRDefault="00F341D4">
      <w:pPr>
        <w:pStyle w:val="TOC2"/>
        <w:rPr>
          <w:rFonts w:eastAsiaTheme="minorEastAsia"/>
          <w:color w:val="auto"/>
          <w:kern w:val="2"/>
          <w:sz w:val="24"/>
          <w:szCs w:val="24"/>
          <w:lang w:val="en-SG" w:eastAsia="zh-CN"/>
          <w14:ligatures w14:val="standardContextual"/>
        </w:rPr>
      </w:pPr>
      <w:r>
        <w:t>6.5</w:t>
      </w:r>
      <w:r>
        <w:rPr>
          <w:rFonts w:eastAsiaTheme="minorEastAsia"/>
          <w:color w:val="auto"/>
          <w:kern w:val="2"/>
          <w:sz w:val="24"/>
          <w:szCs w:val="24"/>
          <w:lang w:val="en-SG" w:eastAsia="zh-CN"/>
          <w14:ligatures w14:val="standardContextual"/>
        </w:rPr>
        <w:tab/>
      </w:r>
      <w:r>
        <w:t>RADAR REFLECTOR, RADAR TARGET ENHANCER</w:t>
      </w:r>
      <w:r>
        <w:tab/>
      </w:r>
      <w:r w:rsidR="00072A8F">
        <w:fldChar w:fldCharType="begin"/>
      </w:r>
      <w:r w:rsidR="00072A8F">
        <w:instrText xml:space="preserve"> PAGEREF _Toc180487978 \h </w:instrText>
      </w:r>
      <w:r w:rsidR="00072A8F">
        <w:fldChar w:fldCharType="separate"/>
      </w:r>
      <w:r w:rsidR="00E72F3B">
        <w:t>10</w:t>
      </w:r>
      <w:r w:rsidR="00072A8F">
        <w:fldChar w:fldCharType="end"/>
      </w:r>
    </w:p>
    <w:p w14:paraId="2DE1B6D6" w14:textId="4F574F55" w:rsidR="00072A8F" w:rsidRDefault="00F341D4">
      <w:pPr>
        <w:pStyle w:val="TOC2"/>
        <w:rPr>
          <w:rFonts w:eastAsiaTheme="minorEastAsia"/>
          <w:color w:val="auto"/>
          <w:kern w:val="2"/>
          <w:sz w:val="24"/>
          <w:szCs w:val="24"/>
          <w:lang w:val="en-SG" w:eastAsia="zh-CN"/>
          <w14:ligatures w14:val="standardContextual"/>
        </w:rPr>
      </w:pPr>
      <w:r>
        <w:t>6.6</w:t>
      </w:r>
      <w:r>
        <w:rPr>
          <w:rFonts w:eastAsiaTheme="minorEastAsia"/>
          <w:color w:val="auto"/>
          <w:kern w:val="2"/>
          <w:sz w:val="24"/>
          <w:szCs w:val="24"/>
          <w:lang w:val="en-SG" w:eastAsia="zh-CN"/>
          <w14:ligatures w14:val="standardContextual"/>
        </w:rPr>
        <w:tab/>
      </w:r>
      <w:r>
        <w:t>LANTERNS</w:t>
      </w:r>
      <w:r>
        <w:tab/>
      </w:r>
      <w:r w:rsidR="00072A8F">
        <w:fldChar w:fldCharType="begin"/>
      </w:r>
      <w:r w:rsidR="00072A8F">
        <w:instrText xml:space="preserve"> PAGEREF _Toc180487979 \h </w:instrText>
      </w:r>
      <w:r w:rsidR="00072A8F">
        <w:fldChar w:fldCharType="separate"/>
      </w:r>
      <w:r w:rsidR="00E72F3B">
        <w:t>11</w:t>
      </w:r>
      <w:r w:rsidR="00072A8F">
        <w:fldChar w:fldCharType="end"/>
      </w:r>
    </w:p>
    <w:p w14:paraId="47300E00" w14:textId="74AE65F3" w:rsidR="00072A8F" w:rsidRDefault="00F341D4">
      <w:pPr>
        <w:pStyle w:val="TOC2"/>
        <w:rPr>
          <w:rFonts w:eastAsiaTheme="minorEastAsia"/>
          <w:color w:val="auto"/>
          <w:kern w:val="2"/>
          <w:sz w:val="24"/>
          <w:szCs w:val="24"/>
          <w:lang w:val="en-SG" w:eastAsia="zh-CN"/>
          <w14:ligatures w14:val="standardContextual"/>
        </w:rPr>
      </w:pPr>
      <w:r>
        <w:t>6.7</w:t>
      </w:r>
      <w:r>
        <w:rPr>
          <w:rFonts w:eastAsiaTheme="minorEastAsia"/>
          <w:color w:val="auto"/>
          <w:kern w:val="2"/>
          <w:sz w:val="24"/>
          <w:szCs w:val="24"/>
          <w:lang w:val="en-SG" w:eastAsia="zh-CN"/>
          <w14:ligatures w14:val="standardContextual"/>
        </w:rPr>
        <w:tab/>
      </w:r>
      <w:r>
        <w:t>AUTOMATIC IDENTIFICATION SYSTEM (AIS) ATON TRANSPONDER</w:t>
      </w:r>
      <w:r>
        <w:tab/>
      </w:r>
      <w:r w:rsidR="00072A8F">
        <w:fldChar w:fldCharType="begin"/>
      </w:r>
      <w:r w:rsidR="00072A8F">
        <w:instrText xml:space="preserve"> PAGEREF _Toc180487980 \h </w:instrText>
      </w:r>
      <w:r w:rsidR="00072A8F">
        <w:fldChar w:fldCharType="separate"/>
      </w:r>
      <w:r w:rsidR="00E72F3B">
        <w:t>11</w:t>
      </w:r>
      <w:r w:rsidR="00072A8F">
        <w:fldChar w:fldCharType="end"/>
      </w:r>
    </w:p>
    <w:p w14:paraId="1996032C" w14:textId="071F93F5" w:rsidR="00072A8F" w:rsidRDefault="00F341D4">
      <w:pPr>
        <w:pStyle w:val="TOC2"/>
        <w:rPr>
          <w:rFonts w:eastAsiaTheme="minorEastAsia"/>
          <w:color w:val="auto"/>
          <w:kern w:val="2"/>
          <w:sz w:val="24"/>
          <w:szCs w:val="24"/>
          <w:lang w:val="en-SG" w:eastAsia="zh-CN"/>
          <w14:ligatures w14:val="standardContextual"/>
        </w:rPr>
      </w:pPr>
      <w:r>
        <w:t>6.8</w:t>
      </w:r>
      <w:r>
        <w:rPr>
          <w:rFonts w:eastAsiaTheme="minorEastAsia"/>
          <w:color w:val="auto"/>
          <w:kern w:val="2"/>
          <w:sz w:val="24"/>
          <w:szCs w:val="24"/>
          <w:lang w:val="en-SG" w:eastAsia="zh-CN"/>
          <w14:ligatures w14:val="standardContextual"/>
        </w:rPr>
        <w:tab/>
      </w:r>
      <w:r>
        <w:t>RADAR BEACONS (RACONS)</w:t>
      </w:r>
      <w:r>
        <w:tab/>
      </w:r>
      <w:r w:rsidR="00072A8F">
        <w:fldChar w:fldCharType="begin"/>
      </w:r>
      <w:r w:rsidR="00072A8F">
        <w:instrText xml:space="preserve"> PAGEREF _Toc180487981 \h </w:instrText>
      </w:r>
      <w:r w:rsidR="00072A8F">
        <w:fldChar w:fldCharType="separate"/>
      </w:r>
      <w:r w:rsidR="00E72F3B">
        <w:t>12</w:t>
      </w:r>
      <w:r w:rsidR="00072A8F">
        <w:fldChar w:fldCharType="end"/>
      </w:r>
    </w:p>
    <w:p w14:paraId="2B047B6A" w14:textId="685C339E" w:rsidR="00072A8F" w:rsidRDefault="00F341D4">
      <w:pPr>
        <w:pStyle w:val="TOC2"/>
        <w:rPr>
          <w:rFonts w:eastAsiaTheme="minorEastAsia"/>
          <w:color w:val="auto"/>
          <w:kern w:val="2"/>
          <w:sz w:val="24"/>
          <w:szCs w:val="24"/>
          <w:lang w:val="en-SG" w:eastAsia="zh-CN"/>
          <w14:ligatures w14:val="standardContextual"/>
        </w:rPr>
      </w:pPr>
      <w:r>
        <w:t>6.9</w:t>
      </w:r>
      <w:r>
        <w:rPr>
          <w:rFonts w:eastAsiaTheme="minorEastAsia"/>
          <w:color w:val="auto"/>
          <w:kern w:val="2"/>
          <w:sz w:val="24"/>
          <w:szCs w:val="24"/>
          <w:lang w:val="en-SG" w:eastAsia="zh-CN"/>
          <w14:ligatures w14:val="standardContextual"/>
        </w:rPr>
        <w:tab/>
      </w:r>
      <w:r>
        <w:t>AUDIBLE SIGNALS</w:t>
      </w:r>
      <w:r>
        <w:tab/>
      </w:r>
      <w:r w:rsidR="00072A8F">
        <w:fldChar w:fldCharType="begin"/>
      </w:r>
      <w:r w:rsidR="00072A8F">
        <w:instrText xml:space="preserve"> PAGEREF _Toc180487982 \h </w:instrText>
      </w:r>
      <w:r w:rsidR="00072A8F">
        <w:fldChar w:fldCharType="separate"/>
      </w:r>
      <w:r w:rsidR="00E72F3B">
        <w:t>12</w:t>
      </w:r>
      <w:r w:rsidR="00072A8F">
        <w:fldChar w:fldCharType="end"/>
      </w:r>
    </w:p>
    <w:p w14:paraId="65FF4F79" w14:textId="75F3C35A" w:rsidR="00072A8F" w:rsidRDefault="00F341D4">
      <w:pPr>
        <w:pStyle w:val="TOC2"/>
        <w:rPr>
          <w:rFonts w:eastAsiaTheme="minorEastAsia"/>
          <w:color w:val="auto"/>
          <w:kern w:val="2"/>
          <w:sz w:val="24"/>
          <w:szCs w:val="24"/>
          <w:lang w:val="en-SG" w:eastAsia="zh-CN"/>
          <w14:ligatures w14:val="standardContextual"/>
        </w:rPr>
      </w:pPr>
      <w:r>
        <w:t>6.10</w:t>
      </w:r>
      <w:r>
        <w:rPr>
          <w:rFonts w:eastAsiaTheme="minorEastAsia"/>
          <w:color w:val="auto"/>
          <w:kern w:val="2"/>
          <w:sz w:val="24"/>
          <w:szCs w:val="24"/>
          <w:lang w:val="en-SG" w:eastAsia="zh-CN"/>
          <w14:ligatures w14:val="standardContextual"/>
        </w:rPr>
        <w:tab/>
      </w:r>
      <w:r>
        <w:t>NAMES/NUMBERS FOR IDENTIFICATION</w:t>
      </w:r>
      <w:r>
        <w:tab/>
      </w:r>
      <w:r w:rsidR="00072A8F">
        <w:fldChar w:fldCharType="begin"/>
      </w:r>
      <w:r w:rsidR="00072A8F">
        <w:instrText xml:space="preserve"> PAGEREF _Toc180487983 \h </w:instrText>
      </w:r>
      <w:r w:rsidR="00072A8F">
        <w:fldChar w:fldCharType="separate"/>
      </w:r>
      <w:r w:rsidR="00E72F3B">
        <w:t>13</w:t>
      </w:r>
      <w:r w:rsidR="00072A8F">
        <w:fldChar w:fldCharType="end"/>
      </w:r>
    </w:p>
    <w:p w14:paraId="0E98B71E" w14:textId="6EEB3A68" w:rsidR="00072A8F" w:rsidRDefault="00F341D4">
      <w:pPr>
        <w:pStyle w:val="TOC2"/>
        <w:rPr>
          <w:rFonts w:eastAsiaTheme="minorEastAsia"/>
          <w:color w:val="auto"/>
          <w:kern w:val="2"/>
          <w:sz w:val="24"/>
          <w:szCs w:val="24"/>
          <w:lang w:val="en-SG" w:eastAsia="zh-CN"/>
          <w14:ligatures w14:val="standardContextual"/>
        </w:rPr>
      </w:pPr>
      <w:r>
        <w:t>6.11</w:t>
      </w:r>
      <w:r>
        <w:rPr>
          <w:rFonts w:eastAsiaTheme="minorEastAsia"/>
          <w:color w:val="auto"/>
          <w:kern w:val="2"/>
          <w:sz w:val="24"/>
          <w:szCs w:val="24"/>
          <w:lang w:val="en-SG" w:eastAsia="zh-CN"/>
          <w14:ligatures w14:val="standardContextual"/>
        </w:rPr>
        <w:tab/>
      </w:r>
      <w:r>
        <w:t>SOLAR PANELS</w:t>
      </w:r>
      <w:r>
        <w:tab/>
      </w:r>
      <w:r w:rsidR="00072A8F">
        <w:fldChar w:fldCharType="begin"/>
      </w:r>
      <w:r w:rsidR="00072A8F">
        <w:instrText xml:space="preserve"> PAGEREF _Toc180487984 \h </w:instrText>
      </w:r>
      <w:r w:rsidR="00072A8F">
        <w:fldChar w:fldCharType="separate"/>
      </w:r>
      <w:r w:rsidR="00E72F3B">
        <w:t>13</w:t>
      </w:r>
      <w:r w:rsidR="00072A8F">
        <w:fldChar w:fldCharType="end"/>
      </w:r>
    </w:p>
    <w:p w14:paraId="13B5AB6E" w14:textId="34F99120" w:rsidR="00072A8F" w:rsidRDefault="00F341D4">
      <w:pPr>
        <w:pStyle w:val="TOC2"/>
        <w:rPr>
          <w:rFonts w:eastAsiaTheme="minorEastAsia"/>
          <w:color w:val="auto"/>
          <w:kern w:val="2"/>
          <w:sz w:val="24"/>
          <w:szCs w:val="24"/>
          <w:lang w:val="en-SG" w:eastAsia="zh-CN"/>
          <w14:ligatures w14:val="standardContextual"/>
        </w:rPr>
      </w:pPr>
      <w:r>
        <w:t>6.12</w:t>
      </w:r>
      <w:r>
        <w:rPr>
          <w:rFonts w:eastAsiaTheme="minorEastAsia"/>
          <w:color w:val="auto"/>
          <w:kern w:val="2"/>
          <w:sz w:val="24"/>
          <w:szCs w:val="24"/>
          <w:lang w:val="en-SG" w:eastAsia="zh-CN"/>
          <w14:ligatures w14:val="standardContextual"/>
        </w:rPr>
        <w:tab/>
      </w:r>
      <w:r>
        <w:t>LEADS AND PLUGS</w:t>
      </w:r>
      <w:r>
        <w:tab/>
      </w:r>
      <w:r w:rsidR="00072A8F">
        <w:fldChar w:fldCharType="begin"/>
      </w:r>
      <w:r w:rsidR="00072A8F">
        <w:instrText xml:space="preserve"> PAGEREF _Toc180487985 \h </w:instrText>
      </w:r>
      <w:r w:rsidR="00072A8F">
        <w:fldChar w:fldCharType="separate"/>
      </w:r>
      <w:r w:rsidR="00E72F3B">
        <w:t>14</w:t>
      </w:r>
      <w:r w:rsidR="00072A8F">
        <w:fldChar w:fldCharType="end"/>
      </w:r>
    </w:p>
    <w:p w14:paraId="3B7E50E9" w14:textId="15281ADD" w:rsidR="00072A8F" w:rsidRDefault="00F341D4">
      <w:pPr>
        <w:pStyle w:val="TOC2"/>
        <w:rPr>
          <w:rFonts w:eastAsiaTheme="minorEastAsia"/>
          <w:color w:val="auto"/>
          <w:kern w:val="2"/>
          <w:sz w:val="24"/>
          <w:szCs w:val="24"/>
          <w:lang w:val="en-SG" w:eastAsia="zh-CN"/>
          <w14:ligatures w14:val="standardContextual"/>
        </w:rPr>
      </w:pPr>
      <w:r>
        <w:t>6.13</w:t>
      </w:r>
      <w:r>
        <w:rPr>
          <w:rFonts w:eastAsiaTheme="minorEastAsia"/>
          <w:color w:val="auto"/>
          <w:kern w:val="2"/>
          <w:sz w:val="24"/>
          <w:szCs w:val="24"/>
          <w:lang w:val="en-SG" w:eastAsia="zh-CN"/>
          <w14:ligatures w14:val="standardContextual"/>
        </w:rPr>
        <w:tab/>
      </w:r>
      <w:r>
        <w:t>SUPERSTRUCTURE</w:t>
      </w:r>
      <w:r>
        <w:tab/>
      </w:r>
      <w:r w:rsidR="00072A8F">
        <w:fldChar w:fldCharType="begin"/>
      </w:r>
      <w:r w:rsidR="00072A8F">
        <w:instrText xml:space="preserve"> PAGEREF _Toc180487986 \h </w:instrText>
      </w:r>
      <w:r w:rsidR="00072A8F">
        <w:fldChar w:fldCharType="separate"/>
      </w:r>
      <w:r w:rsidR="00E72F3B">
        <w:t>14</w:t>
      </w:r>
      <w:r w:rsidR="00072A8F">
        <w:fldChar w:fldCharType="end"/>
      </w:r>
    </w:p>
    <w:p w14:paraId="77F2CC17" w14:textId="6701B04F" w:rsidR="00072A8F" w:rsidRDefault="00F341D4">
      <w:pPr>
        <w:pStyle w:val="TOC2"/>
        <w:rPr>
          <w:rFonts w:eastAsiaTheme="minorEastAsia"/>
          <w:color w:val="auto"/>
          <w:kern w:val="2"/>
          <w:sz w:val="24"/>
          <w:szCs w:val="24"/>
          <w:lang w:val="en-SG" w:eastAsia="zh-CN"/>
          <w14:ligatures w14:val="standardContextual"/>
        </w:rPr>
      </w:pPr>
      <w:r>
        <w:t>6.14</w:t>
      </w:r>
      <w:r>
        <w:rPr>
          <w:rFonts w:eastAsiaTheme="minorEastAsia"/>
          <w:color w:val="auto"/>
          <w:kern w:val="2"/>
          <w:sz w:val="24"/>
          <w:szCs w:val="24"/>
          <w:lang w:val="en-SG" w:eastAsia="zh-CN"/>
          <w14:ligatures w14:val="standardContextual"/>
        </w:rPr>
        <w:tab/>
      </w:r>
      <w:r>
        <w:t>DAYMARKS</w:t>
      </w:r>
      <w:r>
        <w:tab/>
      </w:r>
      <w:r w:rsidR="00072A8F">
        <w:fldChar w:fldCharType="begin"/>
      </w:r>
      <w:r w:rsidR="00072A8F">
        <w:instrText xml:space="preserve"> PAGEREF _Toc180487987 \h </w:instrText>
      </w:r>
      <w:r w:rsidR="00072A8F">
        <w:fldChar w:fldCharType="separate"/>
      </w:r>
      <w:r w:rsidR="00E72F3B">
        <w:t>14</w:t>
      </w:r>
      <w:r w:rsidR="00072A8F">
        <w:fldChar w:fldCharType="end"/>
      </w:r>
    </w:p>
    <w:p w14:paraId="388C7934" w14:textId="10849161" w:rsidR="00072A8F" w:rsidRDefault="00F341D4">
      <w:pPr>
        <w:pStyle w:val="TOC2"/>
        <w:rPr>
          <w:rFonts w:eastAsiaTheme="minorEastAsia"/>
          <w:color w:val="auto"/>
          <w:kern w:val="2"/>
          <w:sz w:val="24"/>
          <w:szCs w:val="24"/>
          <w:lang w:val="en-SG" w:eastAsia="zh-CN"/>
          <w14:ligatures w14:val="standardContextual"/>
        </w:rPr>
      </w:pPr>
      <w:r>
        <w:t>6.15</w:t>
      </w:r>
      <w:r>
        <w:rPr>
          <w:rFonts w:eastAsiaTheme="minorEastAsia"/>
          <w:color w:val="auto"/>
          <w:kern w:val="2"/>
          <w:sz w:val="24"/>
          <w:szCs w:val="24"/>
          <w:lang w:val="en-SG" w:eastAsia="zh-CN"/>
          <w14:ligatures w14:val="standardContextual"/>
        </w:rPr>
        <w:tab/>
      </w:r>
      <w:r>
        <w:t>BATTERIES</w:t>
      </w:r>
      <w:r>
        <w:tab/>
      </w:r>
      <w:r w:rsidR="00072A8F">
        <w:fldChar w:fldCharType="begin"/>
      </w:r>
      <w:r w:rsidR="00072A8F">
        <w:instrText xml:space="preserve"> PAGEREF _Toc180487988 \h </w:instrText>
      </w:r>
      <w:r w:rsidR="00072A8F">
        <w:fldChar w:fldCharType="separate"/>
      </w:r>
      <w:r w:rsidR="00E72F3B">
        <w:t>15</w:t>
      </w:r>
      <w:r w:rsidR="00072A8F">
        <w:fldChar w:fldCharType="end"/>
      </w:r>
    </w:p>
    <w:p w14:paraId="00129AA2" w14:textId="0787A718" w:rsidR="00072A8F" w:rsidRDefault="00F341D4">
      <w:pPr>
        <w:pStyle w:val="TOC2"/>
        <w:rPr>
          <w:rFonts w:eastAsiaTheme="minorEastAsia"/>
          <w:color w:val="auto"/>
          <w:kern w:val="2"/>
          <w:sz w:val="24"/>
          <w:szCs w:val="24"/>
          <w:lang w:val="en-SG" w:eastAsia="zh-CN"/>
          <w14:ligatures w14:val="standardContextual"/>
        </w:rPr>
      </w:pPr>
      <w:r>
        <w:t>6.16</w:t>
      </w:r>
      <w:r>
        <w:rPr>
          <w:rFonts w:eastAsiaTheme="minorEastAsia"/>
          <w:color w:val="auto"/>
          <w:kern w:val="2"/>
          <w:sz w:val="24"/>
          <w:szCs w:val="24"/>
          <w:lang w:val="en-SG" w:eastAsia="zh-CN"/>
          <w14:ligatures w14:val="standardContextual"/>
        </w:rPr>
        <w:tab/>
      </w:r>
      <w:r>
        <w:t>LIFTING LUGS</w:t>
      </w:r>
      <w:r>
        <w:tab/>
      </w:r>
      <w:r w:rsidR="00072A8F">
        <w:fldChar w:fldCharType="begin"/>
      </w:r>
      <w:r w:rsidR="00072A8F">
        <w:instrText xml:space="preserve"> PAGEREF _Toc180487989 \h </w:instrText>
      </w:r>
      <w:r w:rsidR="00072A8F">
        <w:fldChar w:fldCharType="separate"/>
      </w:r>
      <w:r w:rsidR="00E72F3B">
        <w:t>15</w:t>
      </w:r>
      <w:r w:rsidR="00072A8F">
        <w:fldChar w:fldCharType="end"/>
      </w:r>
    </w:p>
    <w:p w14:paraId="64C2EB0D" w14:textId="023AC02E" w:rsidR="00072A8F" w:rsidRDefault="00F341D4">
      <w:pPr>
        <w:pStyle w:val="TOC2"/>
        <w:rPr>
          <w:rFonts w:eastAsiaTheme="minorEastAsia"/>
          <w:color w:val="auto"/>
          <w:kern w:val="2"/>
          <w:sz w:val="24"/>
          <w:szCs w:val="24"/>
          <w:lang w:val="en-SG" w:eastAsia="zh-CN"/>
          <w14:ligatures w14:val="standardContextual"/>
        </w:rPr>
      </w:pPr>
      <w:r>
        <w:t>6.17</w:t>
      </w:r>
      <w:r>
        <w:rPr>
          <w:rFonts w:eastAsiaTheme="minorEastAsia"/>
          <w:color w:val="auto"/>
          <w:kern w:val="2"/>
          <w:sz w:val="24"/>
          <w:szCs w:val="24"/>
          <w:lang w:val="en-SG" w:eastAsia="zh-CN"/>
          <w14:ligatures w14:val="standardContextual"/>
        </w:rPr>
        <w:tab/>
      </w:r>
      <w:r>
        <w:t>COLOURS/COLOUR BREAKS</w:t>
      </w:r>
      <w:r>
        <w:tab/>
      </w:r>
      <w:r w:rsidR="00072A8F">
        <w:fldChar w:fldCharType="begin"/>
      </w:r>
      <w:r w:rsidR="00072A8F">
        <w:instrText xml:space="preserve"> PAGEREF _Toc180487990 \h </w:instrText>
      </w:r>
      <w:r w:rsidR="00072A8F">
        <w:fldChar w:fldCharType="separate"/>
      </w:r>
      <w:r w:rsidR="00E72F3B">
        <w:t>15</w:t>
      </w:r>
      <w:r w:rsidR="00072A8F">
        <w:fldChar w:fldCharType="end"/>
      </w:r>
    </w:p>
    <w:p w14:paraId="24C04664" w14:textId="37FF4DFE" w:rsidR="00072A8F" w:rsidRDefault="00F341D4">
      <w:pPr>
        <w:pStyle w:val="TOC2"/>
        <w:rPr>
          <w:rFonts w:eastAsiaTheme="minorEastAsia"/>
          <w:color w:val="auto"/>
          <w:kern w:val="2"/>
          <w:sz w:val="24"/>
          <w:szCs w:val="24"/>
          <w:lang w:val="en-SG" w:eastAsia="zh-CN"/>
          <w14:ligatures w14:val="standardContextual"/>
        </w:rPr>
      </w:pPr>
      <w:r>
        <w:t>6.18</w:t>
      </w:r>
      <w:r>
        <w:rPr>
          <w:rFonts w:eastAsiaTheme="minorEastAsia"/>
          <w:color w:val="auto"/>
          <w:kern w:val="2"/>
          <w:sz w:val="24"/>
          <w:szCs w:val="24"/>
          <w:lang w:val="en-SG" w:eastAsia="zh-CN"/>
          <w14:ligatures w14:val="standardContextual"/>
        </w:rPr>
        <w:tab/>
      </w:r>
      <w:r>
        <w:t>ANODES</w:t>
      </w:r>
      <w:r>
        <w:tab/>
      </w:r>
      <w:r w:rsidR="00072A8F">
        <w:fldChar w:fldCharType="begin"/>
      </w:r>
      <w:r w:rsidR="00072A8F">
        <w:instrText xml:space="preserve"> PAGEREF _Toc180487991 \h </w:instrText>
      </w:r>
      <w:r w:rsidR="00072A8F">
        <w:fldChar w:fldCharType="separate"/>
      </w:r>
      <w:r w:rsidR="00E72F3B">
        <w:t>15</w:t>
      </w:r>
      <w:r w:rsidR="00072A8F">
        <w:fldChar w:fldCharType="end"/>
      </w:r>
    </w:p>
    <w:p w14:paraId="7F592452" w14:textId="73282F3A" w:rsidR="00072A8F" w:rsidRDefault="00F341D4">
      <w:pPr>
        <w:pStyle w:val="TOC2"/>
        <w:rPr>
          <w:rFonts w:eastAsiaTheme="minorEastAsia"/>
          <w:color w:val="auto"/>
          <w:kern w:val="2"/>
          <w:sz w:val="24"/>
          <w:szCs w:val="24"/>
          <w:lang w:val="en-SG" w:eastAsia="zh-CN"/>
          <w14:ligatures w14:val="standardContextual"/>
        </w:rPr>
      </w:pPr>
      <w:r>
        <w:t>6.19</w:t>
      </w:r>
      <w:r>
        <w:rPr>
          <w:rFonts w:eastAsiaTheme="minorEastAsia"/>
          <w:color w:val="auto"/>
          <w:kern w:val="2"/>
          <w:sz w:val="24"/>
          <w:szCs w:val="24"/>
          <w:lang w:val="en-SG" w:eastAsia="zh-CN"/>
          <w14:ligatures w14:val="standardContextual"/>
        </w:rPr>
        <w:tab/>
      </w:r>
      <w:r>
        <w:t>MOORING ARRANGEMENTS</w:t>
      </w:r>
      <w:r>
        <w:tab/>
      </w:r>
      <w:r w:rsidR="00072A8F">
        <w:fldChar w:fldCharType="begin"/>
      </w:r>
      <w:r w:rsidR="00072A8F">
        <w:instrText xml:space="preserve"> PAGEREF _Toc180487992 \h </w:instrText>
      </w:r>
      <w:r w:rsidR="00072A8F">
        <w:fldChar w:fldCharType="separate"/>
      </w:r>
      <w:r w:rsidR="00E72F3B">
        <w:t>15</w:t>
      </w:r>
      <w:r w:rsidR="00072A8F">
        <w:fldChar w:fldCharType="end"/>
      </w:r>
    </w:p>
    <w:p w14:paraId="19D34E42" w14:textId="50D1DF5A" w:rsidR="00072A8F" w:rsidRDefault="00F341D4">
      <w:pPr>
        <w:pStyle w:val="TOC2"/>
        <w:rPr>
          <w:rFonts w:eastAsiaTheme="minorEastAsia"/>
          <w:color w:val="auto"/>
          <w:kern w:val="2"/>
          <w:sz w:val="24"/>
          <w:szCs w:val="24"/>
          <w:lang w:val="en-SG" w:eastAsia="zh-CN"/>
          <w14:ligatures w14:val="standardContextual"/>
        </w:rPr>
      </w:pPr>
      <w:r>
        <w:t>6.20</w:t>
      </w:r>
      <w:r>
        <w:rPr>
          <w:rFonts w:eastAsiaTheme="minorEastAsia"/>
          <w:color w:val="auto"/>
          <w:kern w:val="2"/>
          <w:sz w:val="24"/>
          <w:szCs w:val="24"/>
          <w:lang w:val="en-SG" w:eastAsia="zh-CN"/>
          <w14:ligatures w14:val="standardContextual"/>
        </w:rPr>
        <w:tab/>
      </w:r>
      <w:r>
        <w:t>MONITORING</w:t>
      </w:r>
      <w:r>
        <w:tab/>
      </w:r>
      <w:r w:rsidR="00072A8F">
        <w:fldChar w:fldCharType="begin"/>
      </w:r>
      <w:r w:rsidR="00072A8F">
        <w:instrText xml:space="preserve"> PAGEREF _Toc180487993 \h </w:instrText>
      </w:r>
      <w:r w:rsidR="00072A8F">
        <w:fldChar w:fldCharType="separate"/>
      </w:r>
      <w:r w:rsidR="00E72F3B">
        <w:t>16</w:t>
      </w:r>
      <w:r w:rsidR="00072A8F">
        <w:fldChar w:fldCharType="end"/>
      </w:r>
    </w:p>
    <w:p w14:paraId="5A6E062D" w14:textId="2326D6DA" w:rsidR="00072A8F" w:rsidRDefault="00F341D4">
      <w:pPr>
        <w:pStyle w:val="TOC2"/>
        <w:rPr>
          <w:rFonts w:eastAsiaTheme="minorEastAsia"/>
          <w:color w:val="auto"/>
          <w:kern w:val="2"/>
          <w:sz w:val="24"/>
          <w:szCs w:val="24"/>
          <w:lang w:val="en-SG" w:eastAsia="zh-CN"/>
          <w14:ligatures w14:val="standardContextual"/>
        </w:rPr>
      </w:pPr>
      <w:r>
        <w:t>6.21</w:t>
      </w:r>
      <w:r>
        <w:rPr>
          <w:rFonts w:eastAsiaTheme="minorEastAsia"/>
          <w:color w:val="auto"/>
          <w:kern w:val="2"/>
          <w:sz w:val="24"/>
          <w:szCs w:val="24"/>
          <w:lang w:val="en-SG" w:eastAsia="zh-CN"/>
          <w14:ligatures w14:val="standardContextual"/>
        </w:rPr>
        <w:tab/>
      </w:r>
      <w:r>
        <w:t>COMPLEMENTARY USES SUCH AS SENSORS AND ENVIRONMENTAL MONITORING PURPOSES</w:t>
      </w:r>
      <w:r>
        <w:tab/>
      </w:r>
      <w:r w:rsidR="00072A8F">
        <w:fldChar w:fldCharType="begin"/>
      </w:r>
      <w:r w:rsidR="00072A8F">
        <w:instrText xml:space="preserve"> PAGEREF _Toc180487994 \h </w:instrText>
      </w:r>
      <w:r w:rsidR="00072A8F">
        <w:fldChar w:fldCharType="separate"/>
      </w:r>
      <w:r w:rsidR="00E72F3B">
        <w:t>16</w:t>
      </w:r>
      <w:r w:rsidR="00072A8F">
        <w:fldChar w:fldCharType="end"/>
      </w:r>
    </w:p>
    <w:p w14:paraId="49EFE222" w14:textId="25E6A619" w:rsidR="00072A8F" w:rsidRDefault="00F341D4">
      <w:pPr>
        <w:pStyle w:val="TOC1"/>
        <w:rPr>
          <w:rFonts w:eastAsiaTheme="minorEastAsia"/>
          <w:b w:val="0"/>
          <w:color w:val="auto"/>
          <w:kern w:val="2"/>
          <w:sz w:val="24"/>
          <w:szCs w:val="24"/>
          <w:lang w:val="en-SG" w:eastAsia="zh-CN"/>
          <w14:ligatures w14:val="standardContextual"/>
        </w:rPr>
      </w:pPr>
      <w:r>
        <w:t>7</w:t>
      </w:r>
      <w:r>
        <w:rPr>
          <w:rFonts w:eastAsiaTheme="minorEastAsia"/>
          <w:b w:val="0"/>
          <w:color w:val="auto"/>
          <w:kern w:val="2"/>
          <w:sz w:val="24"/>
          <w:szCs w:val="24"/>
          <w:lang w:val="en-SG" w:eastAsia="zh-CN"/>
          <w14:ligatures w14:val="standardContextual"/>
        </w:rPr>
        <w:tab/>
      </w:r>
      <w:r>
        <w:t>OPERATING ENVIRONMENT</w:t>
      </w:r>
      <w:r>
        <w:tab/>
      </w:r>
      <w:r w:rsidR="00072A8F">
        <w:fldChar w:fldCharType="begin"/>
      </w:r>
      <w:r w:rsidR="00072A8F">
        <w:instrText xml:space="preserve"> PAGEREF _Toc180487995 \h </w:instrText>
      </w:r>
      <w:r w:rsidR="00072A8F">
        <w:fldChar w:fldCharType="separate"/>
      </w:r>
      <w:r w:rsidR="00E72F3B">
        <w:t>17</w:t>
      </w:r>
      <w:r w:rsidR="00072A8F">
        <w:fldChar w:fldCharType="end"/>
      </w:r>
    </w:p>
    <w:p w14:paraId="12C320E0" w14:textId="492077EB" w:rsidR="00072A8F" w:rsidRDefault="00F341D4">
      <w:pPr>
        <w:pStyle w:val="TOC1"/>
        <w:rPr>
          <w:rFonts w:eastAsiaTheme="minorEastAsia"/>
          <w:b w:val="0"/>
          <w:color w:val="auto"/>
          <w:kern w:val="2"/>
          <w:sz w:val="24"/>
          <w:szCs w:val="24"/>
          <w:lang w:val="en-SG" w:eastAsia="zh-CN"/>
          <w14:ligatures w14:val="standardContextual"/>
        </w:rPr>
      </w:pPr>
      <w:r>
        <w:t>8</w:t>
      </w:r>
      <w:r>
        <w:rPr>
          <w:rFonts w:eastAsiaTheme="minorEastAsia"/>
          <w:b w:val="0"/>
          <w:color w:val="auto"/>
          <w:kern w:val="2"/>
          <w:sz w:val="24"/>
          <w:szCs w:val="24"/>
          <w:lang w:val="en-SG" w:eastAsia="zh-CN"/>
          <w14:ligatures w14:val="standardContextual"/>
        </w:rPr>
        <w:tab/>
      </w:r>
      <w:r>
        <w:t>DEFINITIONS</w:t>
      </w:r>
      <w:r>
        <w:tab/>
      </w:r>
      <w:r w:rsidR="00072A8F">
        <w:fldChar w:fldCharType="begin"/>
      </w:r>
      <w:r w:rsidR="00072A8F">
        <w:instrText xml:space="preserve"> PAGEREF _Toc180487996 \h </w:instrText>
      </w:r>
      <w:r w:rsidR="00072A8F">
        <w:fldChar w:fldCharType="separate"/>
      </w:r>
      <w:r w:rsidR="00E72F3B">
        <w:t>18</w:t>
      </w:r>
      <w:r w:rsidR="00072A8F">
        <w:fldChar w:fldCharType="end"/>
      </w:r>
    </w:p>
    <w:p w14:paraId="62D0E1C7" w14:textId="4977E4A4" w:rsidR="00072A8F" w:rsidRDefault="00F341D4">
      <w:pPr>
        <w:pStyle w:val="TOC1"/>
        <w:rPr>
          <w:rFonts w:eastAsiaTheme="minorEastAsia"/>
          <w:b w:val="0"/>
          <w:color w:val="auto"/>
          <w:kern w:val="2"/>
          <w:sz w:val="24"/>
          <w:szCs w:val="24"/>
          <w:lang w:val="en-SG" w:eastAsia="zh-CN"/>
          <w14:ligatures w14:val="standardContextual"/>
        </w:rPr>
      </w:pPr>
      <w:r>
        <w:t>9</w:t>
      </w:r>
      <w:r>
        <w:rPr>
          <w:rFonts w:eastAsiaTheme="minorEastAsia"/>
          <w:b w:val="0"/>
          <w:color w:val="auto"/>
          <w:kern w:val="2"/>
          <w:sz w:val="24"/>
          <w:szCs w:val="24"/>
          <w:lang w:val="en-SG" w:eastAsia="zh-CN"/>
          <w14:ligatures w14:val="standardContextual"/>
        </w:rPr>
        <w:tab/>
      </w:r>
      <w:r>
        <w:t>ACRONYMS</w:t>
      </w:r>
      <w:r>
        <w:tab/>
      </w:r>
      <w:r w:rsidR="00072A8F">
        <w:fldChar w:fldCharType="begin"/>
      </w:r>
      <w:r w:rsidR="00072A8F">
        <w:instrText xml:space="preserve"> PAGEREF _Toc180487997 \h </w:instrText>
      </w:r>
      <w:r w:rsidR="00072A8F">
        <w:fldChar w:fldCharType="separate"/>
      </w:r>
      <w:r w:rsidR="00E72F3B">
        <w:t>18</w:t>
      </w:r>
      <w:r w:rsidR="00072A8F">
        <w:fldChar w:fldCharType="end"/>
      </w:r>
    </w:p>
    <w:p w14:paraId="0272762C" w14:textId="56F4598A" w:rsidR="00072A8F" w:rsidRDefault="00F341D4">
      <w:pPr>
        <w:pStyle w:val="TOC1"/>
        <w:rPr>
          <w:rFonts w:eastAsiaTheme="minorEastAsia"/>
          <w:b w:val="0"/>
          <w:color w:val="auto"/>
          <w:kern w:val="2"/>
          <w:sz w:val="24"/>
          <w:szCs w:val="24"/>
          <w:lang w:val="en-SG" w:eastAsia="zh-CN"/>
          <w14:ligatures w14:val="standardContextual"/>
        </w:rPr>
      </w:pPr>
      <w:r>
        <w:t>10</w:t>
      </w:r>
      <w:r>
        <w:rPr>
          <w:rFonts w:eastAsiaTheme="minorEastAsia"/>
          <w:b w:val="0"/>
          <w:color w:val="auto"/>
          <w:kern w:val="2"/>
          <w:sz w:val="24"/>
          <w:szCs w:val="24"/>
          <w:lang w:val="en-SG" w:eastAsia="zh-CN"/>
          <w14:ligatures w14:val="standardContextual"/>
        </w:rPr>
        <w:tab/>
      </w:r>
      <w:r>
        <w:t>REFERENCES</w:t>
      </w:r>
      <w:r w:rsidR="00072A8F">
        <w:tab/>
      </w:r>
      <w:r w:rsidR="00072A8F">
        <w:fldChar w:fldCharType="begin"/>
      </w:r>
      <w:r w:rsidR="00072A8F">
        <w:instrText xml:space="preserve"> PAGEREF _Toc180487998 \h </w:instrText>
      </w:r>
      <w:r w:rsidR="00072A8F">
        <w:fldChar w:fldCharType="separate"/>
      </w:r>
      <w:r w:rsidR="00E72F3B">
        <w:t>19</w:t>
      </w:r>
      <w:r w:rsidR="00072A8F">
        <w:fldChar w:fldCharType="end"/>
      </w:r>
    </w:p>
    <w:p w14:paraId="725B4A29" w14:textId="7C2C3884" w:rsidR="00642025" w:rsidRPr="0093492E" w:rsidRDefault="004A4EC4" w:rsidP="00EC56AB">
      <w:pPr>
        <w:jc w:val="both"/>
        <w:rPr>
          <w:noProof/>
        </w:rPr>
      </w:pPr>
      <w:r>
        <w:rPr>
          <w:noProof/>
        </w:rPr>
        <w:fldChar w:fldCharType="end"/>
      </w:r>
    </w:p>
    <w:p w14:paraId="69FF6ECA" w14:textId="1F424A00" w:rsidR="00161325" w:rsidRPr="00C91630" w:rsidRDefault="00161325" w:rsidP="00EC56AB">
      <w:pPr>
        <w:jc w:val="both"/>
      </w:pPr>
    </w:p>
    <w:p w14:paraId="074A2BB4" w14:textId="77777777" w:rsidR="00994D97" w:rsidRDefault="00994D97" w:rsidP="00EC56AB">
      <w:pPr>
        <w:pStyle w:val="ListofFigures"/>
        <w:jc w:val="both"/>
      </w:pPr>
      <w:r w:rsidRPr="00441393">
        <w:lastRenderedPageBreak/>
        <w:t>List of Figures</w:t>
      </w:r>
    </w:p>
    <w:p w14:paraId="53526EE7" w14:textId="3A30A143" w:rsidR="00BC03E0" w:rsidRDefault="00923B4D">
      <w:pPr>
        <w:pStyle w:val="TableofFigures"/>
        <w:rPr>
          <w:rFonts w:eastAsiaTheme="minorEastAsia"/>
          <w:i w:val="0"/>
          <w:noProof/>
          <w:color w:val="auto"/>
          <w:kern w:val="2"/>
          <w:sz w:val="24"/>
          <w:szCs w:val="24"/>
          <w:lang w:val="en-SG" w:eastAsia="zh-CN"/>
          <w14:ligatures w14:val="standardContextual"/>
        </w:rPr>
      </w:pPr>
      <w:r>
        <w:fldChar w:fldCharType="begin"/>
      </w:r>
      <w:r>
        <w:instrText xml:space="preserve"> TOC \t "Figure caption" \c </w:instrText>
      </w:r>
      <w:r>
        <w:fldChar w:fldCharType="separate"/>
      </w:r>
      <w:r w:rsidR="00BC03E0">
        <w:rPr>
          <w:noProof/>
        </w:rPr>
        <w:t xml:space="preserve">Figure 1 </w:t>
      </w:r>
      <w:r w:rsidR="00BC03E0">
        <w:rPr>
          <w:noProof/>
        </w:rPr>
        <w:tab/>
        <w:t>Drawing of a typical floating AtoN</w:t>
      </w:r>
      <w:r w:rsidR="00BC03E0">
        <w:rPr>
          <w:noProof/>
        </w:rPr>
        <w:tab/>
      </w:r>
      <w:r w:rsidR="00BC03E0">
        <w:rPr>
          <w:noProof/>
        </w:rPr>
        <w:fldChar w:fldCharType="begin"/>
      </w:r>
      <w:r w:rsidR="00BC03E0">
        <w:rPr>
          <w:noProof/>
        </w:rPr>
        <w:instrText xml:space="preserve"> PAGEREF _Toc180489645 \h </w:instrText>
      </w:r>
      <w:r w:rsidR="00BC03E0">
        <w:rPr>
          <w:noProof/>
        </w:rPr>
      </w:r>
      <w:r w:rsidR="00BC03E0">
        <w:rPr>
          <w:noProof/>
        </w:rPr>
        <w:fldChar w:fldCharType="separate"/>
      </w:r>
      <w:r w:rsidR="00BC03E0">
        <w:rPr>
          <w:noProof/>
        </w:rPr>
        <w:t>9</w:t>
      </w:r>
      <w:r w:rsidR="00BC03E0">
        <w:rPr>
          <w:noProof/>
        </w:rPr>
        <w:fldChar w:fldCharType="end"/>
      </w:r>
    </w:p>
    <w:p w14:paraId="1C7585A9" w14:textId="18659F61" w:rsidR="00BC03E0" w:rsidRDefault="00BC03E0">
      <w:pPr>
        <w:pStyle w:val="TableofFigures"/>
        <w:rPr>
          <w:rFonts w:eastAsiaTheme="minorEastAsia"/>
          <w:i w:val="0"/>
          <w:noProof/>
          <w:color w:val="auto"/>
          <w:kern w:val="2"/>
          <w:sz w:val="24"/>
          <w:szCs w:val="24"/>
          <w:lang w:val="en-SG" w:eastAsia="zh-CN"/>
          <w14:ligatures w14:val="standardContextual"/>
        </w:rPr>
      </w:pPr>
      <w:r w:rsidRPr="00684575">
        <w:rPr>
          <w:noProof/>
        </w:rPr>
        <w:t>Figure 2</w:t>
      </w:r>
      <w:r>
        <w:rPr>
          <w:rFonts w:eastAsiaTheme="minorEastAsia"/>
          <w:i w:val="0"/>
          <w:noProof/>
          <w:color w:val="auto"/>
          <w:kern w:val="2"/>
          <w:sz w:val="24"/>
          <w:szCs w:val="24"/>
          <w:lang w:val="en-SG" w:eastAsia="zh-CN"/>
          <w14:ligatures w14:val="standardContextual"/>
        </w:rPr>
        <w:tab/>
      </w:r>
      <w:r>
        <w:rPr>
          <w:noProof/>
        </w:rPr>
        <w:t>Topmark proportions (taken from IALA G1094 Daymarks for Aids to Navigation)</w:t>
      </w:r>
      <w:r>
        <w:rPr>
          <w:noProof/>
        </w:rPr>
        <w:tab/>
      </w:r>
      <w:r>
        <w:rPr>
          <w:noProof/>
        </w:rPr>
        <w:fldChar w:fldCharType="begin"/>
      </w:r>
      <w:r>
        <w:rPr>
          <w:noProof/>
        </w:rPr>
        <w:instrText xml:space="preserve"> PAGEREF _Toc180489646 \h </w:instrText>
      </w:r>
      <w:r>
        <w:rPr>
          <w:noProof/>
        </w:rPr>
      </w:r>
      <w:r>
        <w:rPr>
          <w:noProof/>
        </w:rPr>
        <w:fldChar w:fldCharType="separate"/>
      </w:r>
      <w:r>
        <w:rPr>
          <w:noProof/>
        </w:rPr>
        <w:t>10</w:t>
      </w:r>
      <w:r>
        <w:rPr>
          <w:noProof/>
        </w:rPr>
        <w:fldChar w:fldCharType="end"/>
      </w:r>
    </w:p>
    <w:p w14:paraId="639573E4" w14:textId="7EB56B0B" w:rsidR="00BC03E0" w:rsidRDefault="00BC03E0">
      <w:pPr>
        <w:pStyle w:val="TableofFigures"/>
        <w:rPr>
          <w:rFonts w:eastAsiaTheme="minorEastAsia"/>
          <w:i w:val="0"/>
          <w:noProof/>
          <w:color w:val="auto"/>
          <w:kern w:val="2"/>
          <w:sz w:val="24"/>
          <w:szCs w:val="24"/>
          <w:lang w:val="en-SG" w:eastAsia="zh-CN"/>
          <w14:ligatures w14:val="standardContextual"/>
        </w:rPr>
      </w:pPr>
      <w:r w:rsidRPr="00684575">
        <w:rPr>
          <w:noProof/>
        </w:rPr>
        <w:t>Figure 3</w:t>
      </w:r>
      <w:r>
        <w:rPr>
          <w:rFonts w:eastAsiaTheme="minorEastAsia"/>
          <w:i w:val="0"/>
          <w:noProof/>
          <w:color w:val="auto"/>
          <w:kern w:val="2"/>
          <w:sz w:val="24"/>
          <w:szCs w:val="24"/>
          <w:lang w:val="en-SG" w:eastAsia="zh-CN"/>
          <w14:ligatures w14:val="standardContextual"/>
        </w:rPr>
        <w:tab/>
      </w:r>
      <w:r>
        <w:rPr>
          <w:noProof/>
        </w:rPr>
        <w:t>Example of aerials</w:t>
      </w:r>
      <w:r>
        <w:rPr>
          <w:noProof/>
        </w:rPr>
        <w:tab/>
      </w:r>
      <w:r>
        <w:rPr>
          <w:noProof/>
        </w:rPr>
        <w:fldChar w:fldCharType="begin"/>
      </w:r>
      <w:r>
        <w:rPr>
          <w:noProof/>
        </w:rPr>
        <w:instrText xml:space="preserve"> PAGEREF _Toc180489647 \h </w:instrText>
      </w:r>
      <w:r>
        <w:rPr>
          <w:noProof/>
        </w:rPr>
      </w:r>
      <w:r>
        <w:rPr>
          <w:noProof/>
        </w:rPr>
        <w:fldChar w:fldCharType="separate"/>
      </w:r>
      <w:r>
        <w:rPr>
          <w:noProof/>
        </w:rPr>
        <w:t>10</w:t>
      </w:r>
      <w:r>
        <w:rPr>
          <w:noProof/>
        </w:rPr>
        <w:fldChar w:fldCharType="end"/>
      </w:r>
    </w:p>
    <w:p w14:paraId="778BE750" w14:textId="5A6BB227" w:rsidR="00BC03E0" w:rsidRDefault="00BC03E0">
      <w:pPr>
        <w:pStyle w:val="TableofFigures"/>
        <w:rPr>
          <w:rFonts w:eastAsiaTheme="minorEastAsia"/>
          <w:i w:val="0"/>
          <w:noProof/>
          <w:color w:val="auto"/>
          <w:kern w:val="2"/>
          <w:sz w:val="24"/>
          <w:szCs w:val="24"/>
          <w:lang w:val="en-SG" w:eastAsia="zh-CN"/>
          <w14:ligatures w14:val="standardContextual"/>
        </w:rPr>
      </w:pPr>
      <w:r w:rsidRPr="00684575">
        <w:rPr>
          <w:noProof/>
        </w:rPr>
        <w:t>Figure 4</w:t>
      </w:r>
      <w:r>
        <w:rPr>
          <w:rFonts w:eastAsiaTheme="minorEastAsia"/>
          <w:i w:val="0"/>
          <w:noProof/>
          <w:color w:val="auto"/>
          <w:kern w:val="2"/>
          <w:sz w:val="24"/>
          <w:szCs w:val="24"/>
          <w:lang w:val="en-SG" w:eastAsia="zh-CN"/>
          <w14:ligatures w14:val="standardContextual"/>
        </w:rPr>
        <w:tab/>
      </w:r>
      <w:r>
        <w:rPr>
          <w:noProof/>
        </w:rPr>
        <w:t>Examples of Radar reflectors</w:t>
      </w:r>
      <w:r>
        <w:rPr>
          <w:noProof/>
        </w:rPr>
        <w:tab/>
      </w:r>
      <w:r>
        <w:rPr>
          <w:noProof/>
        </w:rPr>
        <w:fldChar w:fldCharType="begin"/>
      </w:r>
      <w:r>
        <w:rPr>
          <w:noProof/>
        </w:rPr>
        <w:instrText xml:space="preserve"> PAGEREF _Toc180489648 \h </w:instrText>
      </w:r>
      <w:r>
        <w:rPr>
          <w:noProof/>
        </w:rPr>
      </w:r>
      <w:r>
        <w:rPr>
          <w:noProof/>
        </w:rPr>
        <w:fldChar w:fldCharType="separate"/>
      </w:r>
      <w:r>
        <w:rPr>
          <w:noProof/>
        </w:rPr>
        <w:t>11</w:t>
      </w:r>
      <w:r>
        <w:rPr>
          <w:noProof/>
        </w:rPr>
        <w:fldChar w:fldCharType="end"/>
      </w:r>
    </w:p>
    <w:p w14:paraId="4D35E112" w14:textId="5D3EEE4B" w:rsidR="00BC03E0" w:rsidRDefault="00BC03E0">
      <w:pPr>
        <w:pStyle w:val="TableofFigures"/>
        <w:rPr>
          <w:rFonts w:eastAsiaTheme="minorEastAsia"/>
          <w:i w:val="0"/>
          <w:noProof/>
          <w:color w:val="auto"/>
          <w:kern w:val="2"/>
          <w:sz w:val="24"/>
          <w:szCs w:val="24"/>
          <w:lang w:val="en-SG" w:eastAsia="zh-CN"/>
          <w14:ligatures w14:val="standardContextual"/>
        </w:rPr>
      </w:pPr>
      <w:r w:rsidRPr="00684575">
        <w:rPr>
          <w:noProof/>
        </w:rPr>
        <w:t>Figure 5</w:t>
      </w:r>
      <w:r>
        <w:rPr>
          <w:rFonts w:eastAsiaTheme="minorEastAsia"/>
          <w:i w:val="0"/>
          <w:noProof/>
          <w:color w:val="auto"/>
          <w:kern w:val="2"/>
          <w:sz w:val="24"/>
          <w:szCs w:val="24"/>
          <w:lang w:val="en-SG" w:eastAsia="zh-CN"/>
          <w14:ligatures w14:val="standardContextual"/>
        </w:rPr>
        <w:tab/>
      </w:r>
      <w:r>
        <w:rPr>
          <w:noProof/>
        </w:rPr>
        <w:t>Example of an active Radar Target Enhancer</w:t>
      </w:r>
      <w:r>
        <w:rPr>
          <w:noProof/>
        </w:rPr>
        <w:tab/>
      </w:r>
      <w:r>
        <w:rPr>
          <w:noProof/>
        </w:rPr>
        <w:fldChar w:fldCharType="begin"/>
      </w:r>
      <w:r>
        <w:rPr>
          <w:noProof/>
        </w:rPr>
        <w:instrText xml:space="preserve"> PAGEREF _Toc180489649 \h </w:instrText>
      </w:r>
      <w:r>
        <w:rPr>
          <w:noProof/>
        </w:rPr>
      </w:r>
      <w:r>
        <w:rPr>
          <w:noProof/>
        </w:rPr>
        <w:fldChar w:fldCharType="separate"/>
      </w:r>
      <w:r>
        <w:rPr>
          <w:noProof/>
        </w:rPr>
        <w:t>11</w:t>
      </w:r>
      <w:r>
        <w:rPr>
          <w:noProof/>
        </w:rPr>
        <w:fldChar w:fldCharType="end"/>
      </w:r>
    </w:p>
    <w:p w14:paraId="270856DE" w14:textId="6933FD53" w:rsidR="00BC03E0" w:rsidRDefault="00BC03E0">
      <w:pPr>
        <w:pStyle w:val="TableofFigures"/>
        <w:rPr>
          <w:rFonts w:eastAsiaTheme="minorEastAsia"/>
          <w:i w:val="0"/>
          <w:noProof/>
          <w:color w:val="auto"/>
          <w:kern w:val="2"/>
          <w:sz w:val="24"/>
          <w:szCs w:val="24"/>
          <w:lang w:val="en-SG" w:eastAsia="zh-CN"/>
          <w14:ligatures w14:val="standardContextual"/>
        </w:rPr>
      </w:pPr>
      <w:r w:rsidRPr="00684575">
        <w:rPr>
          <w:noProof/>
        </w:rPr>
        <w:t>Figure 6</w:t>
      </w:r>
      <w:r>
        <w:rPr>
          <w:rFonts w:eastAsiaTheme="minorEastAsia"/>
          <w:i w:val="0"/>
          <w:noProof/>
          <w:color w:val="auto"/>
          <w:kern w:val="2"/>
          <w:sz w:val="24"/>
          <w:szCs w:val="24"/>
          <w:lang w:val="en-SG" w:eastAsia="zh-CN"/>
          <w14:ligatures w14:val="standardContextual"/>
        </w:rPr>
        <w:tab/>
      </w:r>
      <w:r>
        <w:rPr>
          <w:noProof/>
        </w:rPr>
        <w:t>Examples of  Marine AtoN Lanterns</w:t>
      </w:r>
      <w:r>
        <w:rPr>
          <w:noProof/>
        </w:rPr>
        <w:tab/>
      </w:r>
      <w:r>
        <w:rPr>
          <w:noProof/>
        </w:rPr>
        <w:fldChar w:fldCharType="begin"/>
      </w:r>
      <w:r>
        <w:rPr>
          <w:noProof/>
        </w:rPr>
        <w:instrText xml:space="preserve"> PAGEREF _Toc180489650 \h </w:instrText>
      </w:r>
      <w:r>
        <w:rPr>
          <w:noProof/>
        </w:rPr>
      </w:r>
      <w:r>
        <w:rPr>
          <w:noProof/>
        </w:rPr>
        <w:fldChar w:fldCharType="separate"/>
      </w:r>
      <w:r>
        <w:rPr>
          <w:noProof/>
        </w:rPr>
        <w:t>11</w:t>
      </w:r>
      <w:r>
        <w:rPr>
          <w:noProof/>
        </w:rPr>
        <w:fldChar w:fldCharType="end"/>
      </w:r>
    </w:p>
    <w:p w14:paraId="05F948A3" w14:textId="6633541F" w:rsidR="00BC03E0" w:rsidRDefault="00BC03E0">
      <w:pPr>
        <w:pStyle w:val="TableofFigures"/>
        <w:rPr>
          <w:rFonts w:eastAsiaTheme="minorEastAsia"/>
          <w:i w:val="0"/>
          <w:noProof/>
          <w:color w:val="auto"/>
          <w:kern w:val="2"/>
          <w:sz w:val="24"/>
          <w:szCs w:val="24"/>
          <w:lang w:val="en-SG" w:eastAsia="zh-CN"/>
          <w14:ligatures w14:val="standardContextual"/>
        </w:rPr>
      </w:pPr>
      <w:r w:rsidRPr="00684575">
        <w:rPr>
          <w:noProof/>
        </w:rPr>
        <w:t>Figure 7</w:t>
      </w:r>
      <w:r>
        <w:rPr>
          <w:rFonts w:eastAsiaTheme="minorEastAsia"/>
          <w:i w:val="0"/>
          <w:noProof/>
          <w:color w:val="auto"/>
          <w:kern w:val="2"/>
          <w:sz w:val="24"/>
          <w:szCs w:val="24"/>
          <w:lang w:val="en-SG" w:eastAsia="zh-CN"/>
          <w14:ligatures w14:val="standardContextual"/>
        </w:rPr>
        <w:tab/>
      </w:r>
      <w:r>
        <w:rPr>
          <w:noProof/>
        </w:rPr>
        <w:t>A typical RACON</w:t>
      </w:r>
      <w:r>
        <w:rPr>
          <w:noProof/>
        </w:rPr>
        <w:tab/>
      </w:r>
      <w:r>
        <w:rPr>
          <w:noProof/>
        </w:rPr>
        <w:fldChar w:fldCharType="begin"/>
      </w:r>
      <w:r>
        <w:rPr>
          <w:noProof/>
        </w:rPr>
        <w:instrText xml:space="preserve"> PAGEREF _Toc180489651 \h </w:instrText>
      </w:r>
      <w:r>
        <w:rPr>
          <w:noProof/>
        </w:rPr>
      </w:r>
      <w:r>
        <w:rPr>
          <w:noProof/>
        </w:rPr>
        <w:fldChar w:fldCharType="separate"/>
      </w:r>
      <w:r>
        <w:rPr>
          <w:noProof/>
        </w:rPr>
        <w:t>12</w:t>
      </w:r>
      <w:r>
        <w:rPr>
          <w:noProof/>
        </w:rPr>
        <w:fldChar w:fldCharType="end"/>
      </w:r>
    </w:p>
    <w:p w14:paraId="47643B5A" w14:textId="0CC8CA33" w:rsidR="00BC03E0" w:rsidRDefault="00BC03E0">
      <w:pPr>
        <w:pStyle w:val="TableofFigures"/>
        <w:rPr>
          <w:rFonts w:eastAsiaTheme="minorEastAsia"/>
          <w:i w:val="0"/>
          <w:noProof/>
          <w:color w:val="auto"/>
          <w:kern w:val="2"/>
          <w:sz w:val="24"/>
          <w:szCs w:val="24"/>
          <w:lang w:val="en-SG" w:eastAsia="zh-CN"/>
          <w14:ligatures w14:val="standardContextual"/>
        </w:rPr>
      </w:pPr>
      <w:r w:rsidRPr="00684575">
        <w:rPr>
          <w:noProof/>
        </w:rPr>
        <w:t>Figure 8</w:t>
      </w:r>
      <w:r>
        <w:rPr>
          <w:rFonts w:eastAsiaTheme="minorEastAsia"/>
          <w:i w:val="0"/>
          <w:noProof/>
          <w:color w:val="auto"/>
          <w:kern w:val="2"/>
          <w:sz w:val="24"/>
          <w:szCs w:val="24"/>
          <w:lang w:val="en-SG" w:eastAsia="zh-CN"/>
          <w14:ligatures w14:val="standardContextual"/>
        </w:rPr>
        <w:tab/>
      </w:r>
      <w:r>
        <w:rPr>
          <w:noProof/>
        </w:rPr>
        <w:t>Example of an audible signal (Foghorn)</w:t>
      </w:r>
      <w:r>
        <w:rPr>
          <w:noProof/>
        </w:rPr>
        <w:tab/>
      </w:r>
      <w:r>
        <w:rPr>
          <w:noProof/>
        </w:rPr>
        <w:fldChar w:fldCharType="begin"/>
      </w:r>
      <w:r>
        <w:rPr>
          <w:noProof/>
        </w:rPr>
        <w:instrText xml:space="preserve"> PAGEREF _Toc180489652 \h </w:instrText>
      </w:r>
      <w:r>
        <w:rPr>
          <w:noProof/>
        </w:rPr>
      </w:r>
      <w:r>
        <w:rPr>
          <w:noProof/>
        </w:rPr>
        <w:fldChar w:fldCharType="separate"/>
      </w:r>
      <w:r>
        <w:rPr>
          <w:noProof/>
        </w:rPr>
        <w:t>12</w:t>
      </w:r>
      <w:r>
        <w:rPr>
          <w:noProof/>
        </w:rPr>
        <w:fldChar w:fldCharType="end"/>
      </w:r>
    </w:p>
    <w:p w14:paraId="6B45D6FE" w14:textId="04644328" w:rsidR="00BC03E0" w:rsidRDefault="00BC03E0">
      <w:pPr>
        <w:pStyle w:val="TableofFigures"/>
        <w:rPr>
          <w:rFonts w:eastAsiaTheme="minorEastAsia"/>
          <w:i w:val="0"/>
          <w:noProof/>
          <w:color w:val="auto"/>
          <w:kern w:val="2"/>
          <w:sz w:val="24"/>
          <w:szCs w:val="24"/>
          <w:lang w:val="en-SG" w:eastAsia="zh-CN"/>
          <w14:ligatures w14:val="standardContextual"/>
        </w:rPr>
      </w:pPr>
      <w:r w:rsidRPr="00684575">
        <w:rPr>
          <w:noProof/>
        </w:rPr>
        <w:t>Figure 9</w:t>
      </w:r>
      <w:r>
        <w:rPr>
          <w:rFonts w:eastAsiaTheme="minorEastAsia"/>
          <w:i w:val="0"/>
          <w:noProof/>
          <w:color w:val="auto"/>
          <w:kern w:val="2"/>
          <w:sz w:val="24"/>
          <w:szCs w:val="24"/>
          <w:lang w:val="en-SG" w:eastAsia="zh-CN"/>
          <w14:ligatures w14:val="standardContextual"/>
        </w:rPr>
        <w:tab/>
      </w:r>
      <w:r>
        <w:rPr>
          <w:noProof/>
        </w:rPr>
        <w:t>Example of numbering on floating AtoN</w:t>
      </w:r>
      <w:r>
        <w:rPr>
          <w:noProof/>
        </w:rPr>
        <w:tab/>
      </w:r>
      <w:r>
        <w:rPr>
          <w:noProof/>
        </w:rPr>
        <w:fldChar w:fldCharType="begin"/>
      </w:r>
      <w:r>
        <w:rPr>
          <w:noProof/>
        </w:rPr>
        <w:instrText xml:space="preserve"> PAGEREF _Toc180489653 \h </w:instrText>
      </w:r>
      <w:r>
        <w:rPr>
          <w:noProof/>
        </w:rPr>
      </w:r>
      <w:r>
        <w:rPr>
          <w:noProof/>
        </w:rPr>
        <w:fldChar w:fldCharType="separate"/>
      </w:r>
      <w:r>
        <w:rPr>
          <w:noProof/>
        </w:rPr>
        <w:t>13</w:t>
      </w:r>
      <w:r>
        <w:rPr>
          <w:noProof/>
        </w:rPr>
        <w:fldChar w:fldCharType="end"/>
      </w:r>
    </w:p>
    <w:p w14:paraId="7155AC4E" w14:textId="151E14D1" w:rsidR="00BC03E0" w:rsidRDefault="00BC03E0">
      <w:pPr>
        <w:pStyle w:val="TableofFigures"/>
        <w:rPr>
          <w:rFonts w:eastAsiaTheme="minorEastAsia"/>
          <w:i w:val="0"/>
          <w:noProof/>
          <w:color w:val="auto"/>
          <w:kern w:val="2"/>
          <w:sz w:val="24"/>
          <w:szCs w:val="24"/>
          <w:lang w:val="en-SG" w:eastAsia="zh-CN"/>
          <w14:ligatures w14:val="standardContextual"/>
        </w:rPr>
      </w:pPr>
      <w:r w:rsidRPr="00684575">
        <w:rPr>
          <w:noProof/>
        </w:rPr>
        <w:t>Figure 10</w:t>
      </w:r>
      <w:r>
        <w:rPr>
          <w:rFonts w:eastAsiaTheme="minorEastAsia"/>
          <w:i w:val="0"/>
          <w:noProof/>
          <w:color w:val="auto"/>
          <w:kern w:val="2"/>
          <w:sz w:val="24"/>
          <w:szCs w:val="24"/>
          <w:lang w:val="en-SG" w:eastAsia="zh-CN"/>
          <w14:ligatures w14:val="standardContextual"/>
        </w:rPr>
        <w:tab/>
      </w:r>
      <w:r>
        <w:rPr>
          <w:noProof/>
        </w:rPr>
        <w:t>Example of Solar Panels installed on lateral mark</w:t>
      </w:r>
      <w:r>
        <w:rPr>
          <w:noProof/>
        </w:rPr>
        <w:tab/>
      </w:r>
      <w:r>
        <w:rPr>
          <w:noProof/>
        </w:rPr>
        <w:fldChar w:fldCharType="begin"/>
      </w:r>
      <w:r>
        <w:rPr>
          <w:noProof/>
        </w:rPr>
        <w:instrText xml:space="preserve"> PAGEREF _Toc180489654 \h </w:instrText>
      </w:r>
      <w:r>
        <w:rPr>
          <w:noProof/>
        </w:rPr>
      </w:r>
      <w:r>
        <w:rPr>
          <w:noProof/>
        </w:rPr>
        <w:fldChar w:fldCharType="separate"/>
      </w:r>
      <w:r>
        <w:rPr>
          <w:noProof/>
        </w:rPr>
        <w:t>13</w:t>
      </w:r>
      <w:r>
        <w:rPr>
          <w:noProof/>
        </w:rPr>
        <w:fldChar w:fldCharType="end"/>
      </w:r>
    </w:p>
    <w:p w14:paraId="7EC02B09" w14:textId="716F9595" w:rsidR="00BC03E0" w:rsidRDefault="00BC03E0">
      <w:pPr>
        <w:pStyle w:val="TableofFigures"/>
        <w:rPr>
          <w:rFonts w:eastAsiaTheme="minorEastAsia"/>
          <w:i w:val="0"/>
          <w:noProof/>
          <w:color w:val="auto"/>
          <w:kern w:val="2"/>
          <w:sz w:val="24"/>
          <w:szCs w:val="24"/>
          <w:lang w:val="en-SG" w:eastAsia="zh-CN"/>
          <w14:ligatures w14:val="standardContextual"/>
        </w:rPr>
      </w:pPr>
      <w:r w:rsidRPr="00684575">
        <w:rPr>
          <w:noProof/>
        </w:rPr>
        <w:t>Figure 11</w:t>
      </w:r>
      <w:r>
        <w:rPr>
          <w:rFonts w:eastAsiaTheme="minorEastAsia"/>
          <w:i w:val="0"/>
          <w:noProof/>
          <w:color w:val="auto"/>
          <w:kern w:val="2"/>
          <w:sz w:val="24"/>
          <w:szCs w:val="24"/>
          <w:lang w:val="en-SG" w:eastAsia="zh-CN"/>
          <w14:ligatures w14:val="standardContextual"/>
        </w:rPr>
        <w:tab/>
      </w:r>
      <w:r>
        <w:rPr>
          <w:noProof/>
        </w:rPr>
        <w:t>Examples of superstructures</w:t>
      </w:r>
      <w:r>
        <w:rPr>
          <w:noProof/>
        </w:rPr>
        <w:tab/>
      </w:r>
      <w:r>
        <w:rPr>
          <w:noProof/>
        </w:rPr>
        <w:fldChar w:fldCharType="begin"/>
      </w:r>
      <w:r>
        <w:rPr>
          <w:noProof/>
        </w:rPr>
        <w:instrText xml:space="preserve"> PAGEREF _Toc180489655 \h </w:instrText>
      </w:r>
      <w:r>
        <w:rPr>
          <w:noProof/>
        </w:rPr>
      </w:r>
      <w:r>
        <w:rPr>
          <w:noProof/>
        </w:rPr>
        <w:fldChar w:fldCharType="separate"/>
      </w:r>
      <w:r>
        <w:rPr>
          <w:noProof/>
        </w:rPr>
        <w:t>14</w:t>
      </w:r>
      <w:r>
        <w:rPr>
          <w:noProof/>
        </w:rPr>
        <w:fldChar w:fldCharType="end"/>
      </w:r>
    </w:p>
    <w:p w14:paraId="2D3FFE78" w14:textId="43B2A394" w:rsidR="00BC03E0" w:rsidRDefault="00BC03E0">
      <w:pPr>
        <w:pStyle w:val="TableofFigures"/>
        <w:rPr>
          <w:rFonts w:eastAsiaTheme="minorEastAsia"/>
          <w:i w:val="0"/>
          <w:noProof/>
          <w:color w:val="auto"/>
          <w:kern w:val="2"/>
          <w:sz w:val="24"/>
          <w:szCs w:val="24"/>
          <w:lang w:val="en-SG" w:eastAsia="zh-CN"/>
          <w14:ligatures w14:val="standardContextual"/>
        </w:rPr>
      </w:pPr>
      <w:r w:rsidRPr="00684575">
        <w:rPr>
          <w:noProof/>
        </w:rPr>
        <w:t>Figure 12</w:t>
      </w:r>
      <w:r>
        <w:rPr>
          <w:rFonts w:eastAsiaTheme="minorEastAsia"/>
          <w:i w:val="0"/>
          <w:noProof/>
          <w:color w:val="auto"/>
          <w:kern w:val="2"/>
          <w:sz w:val="24"/>
          <w:szCs w:val="24"/>
          <w:lang w:val="en-SG" w:eastAsia="zh-CN"/>
          <w14:ligatures w14:val="standardContextual"/>
        </w:rPr>
        <w:tab/>
      </w:r>
      <w:r>
        <w:rPr>
          <w:noProof/>
        </w:rPr>
        <w:t>Daymarks (examples of additional wings to improve daytime visibility)</w:t>
      </w:r>
      <w:r>
        <w:rPr>
          <w:noProof/>
        </w:rPr>
        <w:tab/>
      </w:r>
      <w:r>
        <w:rPr>
          <w:noProof/>
        </w:rPr>
        <w:fldChar w:fldCharType="begin"/>
      </w:r>
      <w:r>
        <w:rPr>
          <w:noProof/>
        </w:rPr>
        <w:instrText xml:space="preserve"> PAGEREF _Toc180489656 \h </w:instrText>
      </w:r>
      <w:r>
        <w:rPr>
          <w:noProof/>
        </w:rPr>
      </w:r>
      <w:r>
        <w:rPr>
          <w:noProof/>
        </w:rPr>
        <w:fldChar w:fldCharType="separate"/>
      </w:r>
      <w:r>
        <w:rPr>
          <w:noProof/>
        </w:rPr>
        <w:t>15</w:t>
      </w:r>
      <w:r>
        <w:rPr>
          <w:noProof/>
        </w:rPr>
        <w:fldChar w:fldCharType="end"/>
      </w:r>
    </w:p>
    <w:p w14:paraId="0B12015C" w14:textId="47EDF503" w:rsidR="00BC03E0" w:rsidRDefault="00BC03E0">
      <w:pPr>
        <w:pStyle w:val="TableofFigures"/>
        <w:rPr>
          <w:rFonts w:eastAsiaTheme="minorEastAsia"/>
          <w:i w:val="0"/>
          <w:noProof/>
          <w:color w:val="auto"/>
          <w:kern w:val="2"/>
          <w:sz w:val="24"/>
          <w:szCs w:val="24"/>
          <w:lang w:val="en-SG" w:eastAsia="zh-CN"/>
          <w14:ligatures w14:val="standardContextual"/>
        </w:rPr>
      </w:pPr>
      <w:r w:rsidRPr="00684575">
        <w:rPr>
          <w:noProof/>
        </w:rPr>
        <w:t>Figure 13</w:t>
      </w:r>
      <w:r>
        <w:rPr>
          <w:rFonts w:eastAsiaTheme="minorEastAsia"/>
          <w:i w:val="0"/>
          <w:noProof/>
          <w:color w:val="auto"/>
          <w:kern w:val="2"/>
          <w:sz w:val="24"/>
          <w:szCs w:val="24"/>
          <w:lang w:val="en-SG" w:eastAsia="zh-CN"/>
          <w14:ligatures w14:val="standardContextual"/>
        </w:rPr>
        <w:tab/>
      </w:r>
      <w:r>
        <w:rPr>
          <w:noProof/>
        </w:rPr>
        <w:t>Example of a single point mooring arrangement</w:t>
      </w:r>
      <w:r>
        <w:rPr>
          <w:noProof/>
        </w:rPr>
        <w:tab/>
      </w:r>
      <w:r>
        <w:rPr>
          <w:noProof/>
        </w:rPr>
        <w:fldChar w:fldCharType="begin"/>
      </w:r>
      <w:r>
        <w:rPr>
          <w:noProof/>
        </w:rPr>
        <w:instrText xml:space="preserve"> PAGEREF _Toc180489657 \h </w:instrText>
      </w:r>
      <w:r>
        <w:rPr>
          <w:noProof/>
        </w:rPr>
      </w:r>
      <w:r>
        <w:rPr>
          <w:noProof/>
        </w:rPr>
        <w:fldChar w:fldCharType="separate"/>
      </w:r>
      <w:r>
        <w:rPr>
          <w:noProof/>
        </w:rPr>
        <w:t>16</w:t>
      </w:r>
      <w:r>
        <w:rPr>
          <w:noProof/>
        </w:rPr>
        <w:fldChar w:fldCharType="end"/>
      </w:r>
    </w:p>
    <w:p w14:paraId="4CCAF000" w14:textId="24936CE4" w:rsidR="00BC03E0" w:rsidRDefault="00BC03E0">
      <w:pPr>
        <w:pStyle w:val="TableofFigures"/>
        <w:rPr>
          <w:rFonts w:eastAsiaTheme="minorEastAsia"/>
          <w:i w:val="0"/>
          <w:noProof/>
          <w:color w:val="auto"/>
          <w:kern w:val="2"/>
          <w:sz w:val="24"/>
          <w:szCs w:val="24"/>
          <w:lang w:val="en-SG" w:eastAsia="zh-CN"/>
          <w14:ligatures w14:val="standardContextual"/>
        </w:rPr>
      </w:pPr>
      <w:r w:rsidRPr="00684575">
        <w:rPr>
          <w:rFonts w:asciiTheme="majorHAnsi" w:eastAsiaTheme="majorEastAsia" w:hAnsiTheme="majorHAnsi" w:cstheme="majorBidi"/>
          <w:caps/>
          <w:noProof/>
          <w:color w:val="407EC9"/>
        </w:rPr>
        <w:t>Figure 14</w:t>
      </w:r>
      <w:r>
        <w:rPr>
          <w:rFonts w:eastAsiaTheme="minorEastAsia"/>
          <w:i w:val="0"/>
          <w:noProof/>
          <w:color w:val="auto"/>
          <w:kern w:val="2"/>
          <w:sz w:val="24"/>
          <w:szCs w:val="24"/>
          <w:lang w:val="en-SG" w:eastAsia="zh-CN"/>
          <w14:ligatures w14:val="standardContextual"/>
        </w:rPr>
        <w:tab/>
      </w:r>
      <w:r>
        <w:rPr>
          <w:noProof/>
        </w:rPr>
        <w:t>Example of a data floating AtoN</w:t>
      </w:r>
      <w:r>
        <w:rPr>
          <w:noProof/>
        </w:rPr>
        <w:tab/>
      </w:r>
      <w:r>
        <w:rPr>
          <w:noProof/>
        </w:rPr>
        <w:fldChar w:fldCharType="begin"/>
      </w:r>
      <w:r>
        <w:rPr>
          <w:noProof/>
        </w:rPr>
        <w:instrText xml:space="preserve"> PAGEREF _Toc180489658 \h </w:instrText>
      </w:r>
      <w:r>
        <w:rPr>
          <w:noProof/>
        </w:rPr>
      </w:r>
      <w:r>
        <w:rPr>
          <w:noProof/>
        </w:rPr>
        <w:fldChar w:fldCharType="separate"/>
      </w:r>
      <w:r>
        <w:rPr>
          <w:noProof/>
        </w:rPr>
        <w:t>16</w:t>
      </w:r>
      <w:r>
        <w:rPr>
          <w:noProof/>
        </w:rPr>
        <w:fldChar w:fldCharType="end"/>
      </w:r>
    </w:p>
    <w:p w14:paraId="20661814" w14:textId="0D27C7C7" w:rsidR="00BC03E0" w:rsidRDefault="00BC03E0">
      <w:pPr>
        <w:pStyle w:val="TableofFigures"/>
        <w:rPr>
          <w:rFonts w:eastAsiaTheme="minorEastAsia"/>
          <w:i w:val="0"/>
          <w:noProof/>
          <w:color w:val="auto"/>
          <w:kern w:val="2"/>
          <w:sz w:val="24"/>
          <w:szCs w:val="24"/>
          <w:lang w:val="en-SG" w:eastAsia="zh-CN"/>
          <w14:ligatures w14:val="standardContextual"/>
        </w:rPr>
      </w:pPr>
      <w:r w:rsidRPr="00684575">
        <w:rPr>
          <w:noProof/>
        </w:rPr>
        <w:t>Figure 15</w:t>
      </w:r>
      <w:r>
        <w:rPr>
          <w:rFonts w:eastAsiaTheme="minorEastAsia"/>
          <w:i w:val="0"/>
          <w:noProof/>
          <w:color w:val="auto"/>
          <w:kern w:val="2"/>
          <w:sz w:val="24"/>
          <w:szCs w:val="24"/>
          <w:lang w:val="en-SG" w:eastAsia="zh-CN"/>
          <w14:ligatures w14:val="standardContextual"/>
        </w:rPr>
        <w:tab/>
      </w:r>
      <w:r>
        <w:rPr>
          <w:noProof/>
        </w:rPr>
        <w:t>Examples of marine growth</w:t>
      </w:r>
      <w:r>
        <w:rPr>
          <w:noProof/>
        </w:rPr>
        <w:tab/>
      </w:r>
      <w:r>
        <w:rPr>
          <w:noProof/>
        </w:rPr>
        <w:fldChar w:fldCharType="begin"/>
      </w:r>
      <w:r>
        <w:rPr>
          <w:noProof/>
        </w:rPr>
        <w:instrText xml:space="preserve"> PAGEREF _Toc180489659 \h </w:instrText>
      </w:r>
      <w:r>
        <w:rPr>
          <w:noProof/>
        </w:rPr>
      </w:r>
      <w:r>
        <w:rPr>
          <w:noProof/>
        </w:rPr>
        <w:fldChar w:fldCharType="separate"/>
      </w:r>
      <w:r>
        <w:rPr>
          <w:noProof/>
        </w:rPr>
        <w:t>17</w:t>
      </w:r>
      <w:r>
        <w:rPr>
          <w:noProof/>
        </w:rPr>
        <w:fldChar w:fldCharType="end"/>
      </w:r>
    </w:p>
    <w:p w14:paraId="07B67636" w14:textId="3755BFCA" w:rsidR="00BC03E0" w:rsidRDefault="00BC03E0">
      <w:pPr>
        <w:pStyle w:val="TableofFigures"/>
        <w:rPr>
          <w:rFonts w:eastAsiaTheme="minorEastAsia"/>
          <w:i w:val="0"/>
          <w:noProof/>
          <w:color w:val="auto"/>
          <w:kern w:val="2"/>
          <w:sz w:val="24"/>
          <w:szCs w:val="24"/>
          <w:lang w:val="en-SG" w:eastAsia="zh-CN"/>
          <w14:ligatures w14:val="standardContextual"/>
        </w:rPr>
      </w:pPr>
      <w:r w:rsidRPr="00684575">
        <w:rPr>
          <w:noProof/>
        </w:rPr>
        <w:t>Figure 16</w:t>
      </w:r>
      <w:r>
        <w:rPr>
          <w:rFonts w:eastAsiaTheme="minorEastAsia"/>
          <w:i w:val="0"/>
          <w:noProof/>
          <w:color w:val="auto"/>
          <w:kern w:val="2"/>
          <w:sz w:val="24"/>
          <w:szCs w:val="24"/>
          <w:lang w:val="en-SG" w:eastAsia="zh-CN"/>
          <w14:ligatures w14:val="standardContextual"/>
        </w:rPr>
        <w:tab/>
      </w:r>
      <w:r>
        <w:rPr>
          <w:noProof/>
        </w:rPr>
        <w:t>AtoN inspection in extreme conditions</w:t>
      </w:r>
      <w:r>
        <w:rPr>
          <w:noProof/>
        </w:rPr>
        <w:tab/>
      </w:r>
      <w:r>
        <w:rPr>
          <w:noProof/>
        </w:rPr>
        <w:fldChar w:fldCharType="begin"/>
      </w:r>
      <w:r>
        <w:rPr>
          <w:noProof/>
        </w:rPr>
        <w:instrText xml:space="preserve"> PAGEREF _Toc180489660 \h </w:instrText>
      </w:r>
      <w:r>
        <w:rPr>
          <w:noProof/>
        </w:rPr>
      </w:r>
      <w:r>
        <w:rPr>
          <w:noProof/>
        </w:rPr>
        <w:fldChar w:fldCharType="separate"/>
      </w:r>
      <w:r>
        <w:rPr>
          <w:noProof/>
        </w:rPr>
        <w:t>18</w:t>
      </w:r>
      <w:r>
        <w:rPr>
          <w:noProof/>
        </w:rPr>
        <w:fldChar w:fldCharType="end"/>
      </w:r>
    </w:p>
    <w:p w14:paraId="7DE198E8" w14:textId="5A5C2FE7" w:rsidR="00BC03E0" w:rsidRDefault="00BC03E0">
      <w:pPr>
        <w:pStyle w:val="TableofFigures"/>
        <w:rPr>
          <w:rFonts w:eastAsiaTheme="minorEastAsia"/>
          <w:i w:val="0"/>
          <w:noProof/>
          <w:color w:val="auto"/>
          <w:kern w:val="2"/>
          <w:sz w:val="24"/>
          <w:szCs w:val="24"/>
          <w:lang w:val="en-SG" w:eastAsia="zh-CN"/>
          <w14:ligatures w14:val="standardContextual"/>
        </w:rPr>
      </w:pPr>
      <w:r w:rsidRPr="00684575">
        <w:rPr>
          <w:noProof/>
        </w:rPr>
        <w:t>Figure 17</w:t>
      </w:r>
      <w:r>
        <w:rPr>
          <w:rFonts w:eastAsiaTheme="minorEastAsia"/>
          <w:i w:val="0"/>
          <w:noProof/>
          <w:color w:val="auto"/>
          <w:kern w:val="2"/>
          <w:sz w:val="24"/>
          <w:szCs w:val="24"/>
          <w:lang w:val="en-SG" w:eastAsia="zh-CN"/>
          <w14:ligatures w14:val="standardContextual"/>
        </w:rPr>
        <w:tab/>
      </w:r>
      <w:r>
        <w:rPr>
          <w:noProof/>
        </w:rPr>
        <w:t>Example of guano on floating AtoN (an Isolated Danger Mark)</w:t>
      </w:r>
      <w:r>
        <w:rPr>
          <w:noProof/>
        </w:rPr>
        <w:tab/>
      </w:r>
      <w:r>
        <w:rPr>
          <w:noProof/>
        </w:rPr>
        <w:fldChar w:fldCharType="begin"/>
      </w:r>
      <w:r>
        <w:rPr>
          <w:noProof/>
        </w:rPr>
        <w:instrText xml:space="preserve"> PAGEREF _Toc180489661 \h </w:instrText>
      </w:r>
      <w:r>
        <w:rPr>
          <w:noProof/>
        </w:rPr>
      </w:r>
      <w:r>
        <w:rPr>
          <w:noProof/>
        </w:rPr>
        <w:fldChar w:fldCharType="separate"/>
      </w:r>
      <w:r>
        <w:rPr>
          <w:noProof/>
        </w:rPr>
        <w:t>18</w:t>
      </w:r>
      <w:r>
        <w:rPr>
          <w:noProof/>
        </w:rPr>
        <w:fldChar w:fldCharType="end"/>
      </w:r>
    </w:p>
    <w:p w14:paraId="629D2A8B" w14:textId="52B3EB53" w:rsidR="005E4659" w:rsidRDefault="00923B4D" w:rsidP="00EC56AB">
      <w:pPr>
        <w:jc w:val="both"/>
      </w:pPr>
      <w:r>
        <w:fldChar w:fldCharType="end"/>
      </w:r>
    </w:p>
    <w:p w14:paraId="036F2704" w14:textId="01769B82" w:rsidR="00B07717" w:rsidRPr="00161325" w:rsidRDefault="00B07717" w:rsidP="00EC56AB">
      <w:pPr>
        <w:pStyle w:val="TableofFigures"/>
        <w:jc w:val="both"/>
      </w:pPr>
    </w:p>
    <w:p w14:paraId="5A38809F" w14:textId="77777777" w:rsidR="00790277" w:rsidRPr="00CB25A5" w:rsidRDefault="00790277" w:rsidP="00EC56AB">
      <w:pPr>
        <w:jc w:val="both"/>
        <w:sectPr w:rsidR="00790277" w:rsidRPr="00CB25A5" w:rsidSect="008C2E9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44AB2822" w14:textId="77777777" w:rsidR="007441F8" w:rsidRDefault="00ED4450" w:rsidP="00E41646">
      <w:pPr>
        <w:pStyle w:val="Heading1"/>
        <w:ind w:left="426" w:hanging="426"/>
        <w:jc w:val="both"/>
      </w:pPr>
      <w:bookmarkStart w:id="2" w:name="_Toc180487964"/>
      <w:r>
        <w:lastRenderedPageBreak/>
        <w:t>INTRODUCTION</w:t>
      </w:r>
      <w:bookmarkEnd w:id="2"/>
    </w:p>
    <w:p w14:paraId="2E17BEE3" w14:textId="31BB51B1" w:rsidR="00FE227E" w:rsidRDefault="005C54F3">
      <w:pPr>
        <w:pStyle w:val="BodyText"/>
        <w:jc w:val="both"/>
      </w:pPr>
      <w:r>
        <w:t>F</w:t>
      </w:r>
      <w:r w:rsidR="000C3801">
        <w:t xml:space="preserve">loating </w:t>
      </w:r>
      <w:r w:rsidR="009B1F96">
        <w:t>Marine A</w:t>
      </w:r>
      <w:r w:rsidR="00A47F96">
        <w:t xml:space="preserve">ids to </w:t>
      </w:r>
      <w:r w:rsidR="009B1F96">
        <w:t>N</w:t>
      </w:r>
      <w:r w:rsidR="00A47F96">
        <w:t>avigation (</w:t>
      </w:r>
      <w:proofErr w:type="spellStart"/>
      <w:r w:rsidR="00BE27B3">
        <w:t>AtoN</w:t>
      </w:r>
      <w:proofErr w:type="spellEnd"/>
      <w:r w:rsidR="00A47F96">
        <w:t>)</w:t>
      </w:r>
      <w:r w:rsidR="000472F3">
        <w:t xml:space="preserve"> ha</w:t>
      </w:r>
      <w:r w:rsidR="00C535E3">
        <w:t>ve</w:t>
      </w:r>
      <w:r>
        <w:t xml:space="preserve"> been in use</w:t>
      </w:r>
      <w:r w:rsidR="00BE27B3">
        <w:t xml:space="preserve"> </w:t>
      </w:r>
      <w:r w:rsidR="001E52F1">
        <w:t xml:space="preserve">for </w:t>
      </w:r>
      <w:r w:rsidR="00BE27B3">
        <w:t>hundreds of years. They have</w:t>
      </w:r>
      <w:r w:rsidR="00402FD5">
        <w:t xml:space="preserve"> progressed </w:t>
      </w:r>
      <w:r w:rsidR="00BE27B3">
        <w:t xml:space="preserve">from wooden barrels to high tech steel or plastic </w:t>
      </w:r>
      <w:r w:rsidR="00982202">
        <w:t xml:space="preserve">floating </w:t>
      </w:r>
      <w:proofErr w:type="spellStart"/>
      <w:r w:rsidR="00982202">
        <w:t>AtoN</w:t>
      </w:r>
      <w:proofErr w:type="spellEnd"/>
      <w:r w:rsidR="00982202">
        <w:t xml:space="preserve"> </w:t>
      </w:r>
      <w:r w:rsidR="00BE27B3">
        <w:t xml:space="preserve">with </w:t>
      </w:r>
      <w:r w:rsidR="002B0167">
        <w:t xml:space="preserve">integrated power </w:t>
      </w:r>
      <w:r w:rsidR="000418FD">
        <w:t xml:space="preserve">system </w:t>
      </w:r>
      <w:r w:rsidR="002B0167">
        <w:t>lanterns</w:t>
      </w:r>
      <w:r w:rsidR="00736CC0">
        <w:t xml:space="preserve"> (</w:t>
      </w:r>
      <w:r w:rsidR="008079D6">
        <w:t>IPSL) and</w:t>
      </w:r>
      <w:r w:rsidR="00BC4FDC">
        <w:t xml:space="preserve"> </w:t>
      </w:r>
      <w:r w:rsidR="00C535E3">
        <w:t xml:space="preserve">mounted with </w:t>
      </w:r>
      <w:r w:rsidR="000C3801">
        <w:t>complementary</w:t>
      </w:r>
      <w:r w:rsidR="00BE27B3">
        <w:t xml:space="preserve"> equipment</w:t>
      </w:r>
      <w:r w:rsidR="00BC4FDC">
        <w:t xml:space="preserve"> like </w:t>
      </w:r>
      <w:r w:rsidR="00274BA8">
        <w:t xml:space="preserve">radar reflector, </w:t>
      </w:r>
      <w:r w:rsidR="00BC4FDC">
        <w:t>A</w:t>
      </w:r>
      <w:r>
        <w:t xml:space="preserve">utomatic </w:t>
      </w:r>
      <w:r w:rsidR="00BC4FDC">
        <w:t>I</w:t>
      </w:r>
      <w:r>
        <w:t xml:space="preserve">dentification </w:t>
      </w:r>
      <w:r w:rsidR="00BC4FDC">
        <w:t>S</w:t>
      </w:r>
      <w:r>
        <w:t>ystem (AIS)</w:t>
      </w:r>
      <w:r w:rsidR="00BC4FDC">
        <w:t xml:space="preserve"> </w:t>
      </w:r>
      <w:r w:rsidR="000C3801">
        <w:t xml:space="preserve">and </w:t>
      </w:r>
      <w:r>
        <w:t>radar beacons (</w:t>
      </w:r>
      <w:r w:rsidR="00795BD0">
        <w:t>racons</w:t>
      </w:r>
      <w:r>
        <w:t>)</w:t>
      </w:r>
      <w:r w:rsidR="002B0167">
        <w:t xml:space="preserve">. Increasingly, </w:t>
      </w:r>
      <w:r w:rsidR="00BC4FDC">
        <w:t>remote monitoring</w:t>
      </w:r>
      <w:r w:rsidR="000C3801">
        <w:t xml:space="preserve"> system</w:t>
      </w:r>
      <w:r w:rsidR="002B0167">
        <w:t xml:space="preserve"> are used for </w:t>
      </w:r>
      <w:r w:rsidR="00736CC0">
        <w:t>status report</w:t>
      </w:r>
      <w:r w:rsidR="00C43EFC">
        <w:t>ing</w:t>
      </w:r>
      <w:r w:rsidR="00736CC0">
        <w:t xml:space="preserve"> for the </w:t>
      </w:r>
      <w:proofErr w:type="spellStart"/>
      <w:r w:rsidR="00736CC0">
        <w:t>AtoN</w:t>
      </w:r>
      <w:proofErr w:type="spellEnd"/>
      <w:r w:rsidR="00BE27B3">
        <w:t xml:space="preserve">. </w:t>
      </w:r>
    </w:p>
    <w:p w14:paraId="26F38DB9" w14:textId="134C749C" w:rsidR="00FE227E" w:rsidRPr="00EC56AB" w:rsidRDefault="00FE227E">
      <w:pPr>
        <w:pStyle w:val="BodyText"/>
        <w:jc w:val="both"/>
      </w:pPr>
      <w:r w:rsidRPr="00EC56AB">
        <w:t xml:space="preserve">Depending on the navigational risk assessment and the </w:t>
      </w:r>
      <w:r w:rsidR="005C54F3">
        <w:t xml:space="preserve">density of </w:t>
      </w:r>
      <w:r w:rsidRPr="00EC56AB">
        <w:t xml:space="preserve">traffic in the area, the design of the floating </w:t>
      </w:r>
      <w:proofErr w:type="spellStart"/>
      <w:r w:rsidRPr="00EC56AB">
        <w:t>AtoN</w:t>
      </w:r>
      <w:proofErr w:type="spellEnd"/>
      <w:r w:rsidRPr="00EC56AB">
        <w:t xml:space="preserve"> can differ. Competent </w:t>
      </w:r>
      <w:r w:rsidR="00795BD0">
        <w:t>a</w:t>
      </w:r>
      <w:r w:rsidRPr="00EC56AB">
        <w:t xml:space="preserve">uthorities and </w:t>
      </w:r>
      <w:proofErr w:type="spellStart"/>
      <w:r w:rsidRPr="00EC56AB">
        <w:t>AtoN</w:t>
      </w:r>
      <w:proofErr w:type="spellEnd"/>
      <w:r w:rsidRPr="00EC56AB">
        <w:t xml:space="preserve"> providers are recommended to do their own risk assessment in accordance with their operational area and environment conditions.</w:t>
      </w:r>
    </w:p>
    <w:p w14:paraId="752F680E" w14:textId="00AC2088" w:rsidR="007441F8" w:rsidRDefault="001E7E73" w:rsidP="00EC56AB">
      <w:pPr>
        <w:pStyle w:val="BodyText"/>
        <w:jc w:val="both"/>
      </w:pPr>
      <w:r>
        <w:t xml:space="preserve">This guideline is meant to be used as a reference guide for the reader, with the appropriate IALA </w:t>
      </w:r>
      <w:r w:rsidR="00AE4422">
        <w:t xml:space="preserve">recommendation </w:t>
      </w:r>
      <w:r>
        <w:t xml:space="preserve">or </w:t>
      </w:r>
      <w:r w:rsidR="00AE4422">
        <w:t xml:space="preserve">guideline </w:t>
      </w:r>
      <w:r>
        <w:t>referred to in the individual sections to point the reader for more in depth reading.</w:t>
      </w:r>
    </w:p>
    <w:p w14:paraId="1BD0157D" w14:textId="77224F5F" w:rsidR="007441F8" w:rsidRDefault="007441F8" w:rsidP="00E41646">
      <w:pPr>
        <w:pStyle w:val="Heading1"/>
        <w:ind w:left="426"/>
        <w:jc w:val="both"/>
      </w:pPr>
      <w:bookmarkStart w:id="3" w:name="_Toc180487965"/>
      <w:r>
        <w:t>SCOPE</w:t>
      </w:r>
      <w:bookmarkEnd w:id="3"/>
    </w:p>
    <w:p w14:paraId="18D53068" w14:textId="1E281C95" w:rsidR="007441F8" w:rsidRDefault="007441F8">
      <w:pPr>
        <w:pStyle w:val="BodyText"/>
        <w:jc w:val="both"/>
      </w:pPr>
      <w:r>
        <w:t xml:space="preserve">This guideline has been developed to </w:t>
      </w:r>
      <w:r w:rsidR="002E418F">
        <w:t xml:space="preserve">provide a general overview to assist </w:t>
      </w:r>
      <w:r w:rsidR="00312DED">
        <w:t xml:space="preserve">Competent Authorities, </w:t>
      </w:r>
      <w:proofErr w:type="spellStart"/>
      <w:r w:rsidR="00A47F96">
        <w:t>AtoN</w:t>
      </w:r>
      <w:proofErr w:type="spellEnd"/>
      <w:r>
        <w:t xml:space="preserve"> </w:t>
      </w:r>
      <w:r w:rsidR="00312DED">
        <w:t>providers</w:t>
      </w:r>
      <w:r w:rsidR="00264A1F">
        <w:t xml:space="preserve"> and </w:t>
      </w:r>
      <w:proofErr w:type="spellStart"/>
      <w:r w:rsidR="002E418F">
        <w:t>AtoN</w:t>
      </w:r>
      <w:proofErr w:type="spellEnd"/>
      <w:r w:rsidR="002E418F">
        <w:t xml:space="preserve"> </w:t>
      </w:r>
      <w:r w:rsidR="00312DED">
        <w:t>manufacturers</w:t>
      </w:r>
      <w:r w:rsidR="00312DED" w:rsidDel="00312DED">
        <w:t xml:space="preserve"> </w:t>
      </w:r>
      <w:r>
        <w:t>when selectin</w:t>
      </w:r>
      <w:r w:rsidR="00781D34">
        <w:t xml:space="preserve">g </w:t>
      </w:r>
      <w:r w:rsidR="002E418F">
        <w:t xml:space="preserve">floating </w:t>
      </w:r>
      <w:proofErr w:type="spellStart"/>
      <w:r w:rsidR="002E418F">
        <w:t>AtoN</w:t>
      </w:r>
      <w:proofErr w:type="spellEnd"/>
      <w:r w:rsidR="002E418F">
        <w:t xml:space="preserve"> </w:t>
      </w:r>
      <w:r w:rsidR="00781D34">
        <w:t xml:space="preserve">for different purposes, depending </w:t>
      </w:r>
      <w:r w:rsidR="00C535E3">
        <w:t>on</w:t>
      </w:r>
      <w:r w:rsidR="00781D34">
        <w:t xml:space="preserve"> nautical, geographical and operational requirements.</w:t>
      </w:r>
      <w:r w:rsidR="00F425EA">
        <w:t xml:space="preserve"> </w:t>
      </w:r>
    </w:p>
    <w:p w14:paraId="5FBB0DED" w14:textId="2349870F" w:rsidR="00004357" w:rsidRDefault="00004357" w:rsidP="00E41646">
      <w:pPr>
        <w:pStyle w:val="Heading1"/>
        <w:ind w:left="426"/>
        <w:jc w:val="both"/>
      </w:pPr>
      <w:bookmarkStart w:id="4" w:name="_Toc180487966"/>
      <w:r>
        <w:t xml:space="preserve">REGULATIONS and </w:t>
      </w:r>
      <w:r w:rsidRPr="005A0465">
        <w:t>responsibilities</w:t>
      </w:r>
      <w:bookmarkEnd w:id="4"/>
    </w:p>
    <w:p w14:paraId="45AED102" w14:textId="5133FB69" w:rsidR="007441F8" w:rsidRDefault="00A0744E" w:rsidP="00CB25A5">
      <w:pPr>
        <w:pStyle w:val="Heading2"/>
        <w:ind w:left="567" w:hanging="566"/>
        <w:jc w:val="both"/>
      </w:pPr>
      <w:bookmarkStart w:id="5" w:name="_Toc180487967"/>
      <w:r>
        <w:t xml:space="preserve">SOLAS </w:t>
      </w:r>
      <w:r w:rsidR="00004357">
        <w:t>REGULATION AND IALA DOCUMENTS</w:t>
      </w:r>
      <w:bookmarkEnd w:id="5"/>
    </w:p>
    <w:p w14:paraId="5E9521A7" w14:textId="25C3ED9F" w:rsidR="003E7E7B" w:rsidRDefault="00312DED" w:rsidP="00EC56AB">
      <w:pPr>
        <w:pStyle w:val="BodyText"/>
        <w:jc w:val="both"/>
      </w:pPr>
      <w:r>
        <w:t xml:space="preserve">SOLAS Chapter V Regulation 13 </w:t>
      </w:r>
      <w:r w:rsidR="00274BA8">
        <w:t>s</w:t>
      </w:r>
      <w:r>
        <w:t xml:space="preserve">tates that </w:t>
      </w:r>
      <w:proofErr w:type="spellStart"/>
      <w:r>
        <w:t>AtoNs</w:t>
      </w:r>
      <w:proofErr w:type="spellEnd"/>
      <w:r>
        <w:t xml:space="preserve"> should be provided where practicable and necessary as the volume of traffic justifies and degree of risk requires. </w:t>
      </w:r>
      <w:r w:rsidR="003E7E7B">
        <w:t xml:space="preserve">The requirements for any new </w:t>
      </w:r>
      <w:proofErr w:type="spellStart"/>
      <w:r w:rsidR="003E7E7B">
        <w:t>AtoN</w:t>
      </w:r>
      <w:proofErr w:type="spellEnd"/>
      <w:r w:rsidR="003E7E7B">
        <w:t xml:space="preserve"> will be evaluated by the Competent Authority</w:t>
      </w:r>
      <w:r>
        <w:t>.</w:t>
      </w:r>
    </w:p>
    <w:p w14:paraId="1237BA2B" w14:textId="09843EB3" w:rsidR="00B148A3" w:rsidRDefault="00B148A3" w:rsidP="00EC56AB">
      <w:pPr>
        <w:pStyle w:val="BodyText"/>
        <w:jc w:val="both"/>
      </w:pPr>
      <w:r w:rsidRPr="00B148A3">
        <w:t>Documents to be aware of from the outs</w:t>
      </w:r>
      <w:r w:rsidR="00FB14A9">
        <w:t>et</w:t>
      </w:r>
      <w:r w:rsidRPr="00B148A3">
        <w:t xml:space="preserve"> of this process are</w:t>
      </w:r>
      <w:r w:rsidR="00E75AA1">
        <w:t xml:space="preserve"> </w:t>
      </w:r>
      <w:r w:rsidR="00FB14A9">
        <w:t>noted below and b</w:t>
      </w:r>
      <w:r w:rsidR="00E75AA1">
        <w:t xml:space="preserve">oth </w:t>
      </w:r>
      <w:r w:rsidR="00FB14A9">
        <w:t xml:space="preserve">are </w:t>
      </w:r>
      <w:r w:rsidR="00E75AA1">
        <w:t>available on IALA Website</w:t>
      </w:r>
      <w:r w:rsidRPr="00B148A3">
        <w:t>:</w:t>
      </w:r>
    </w:p>
    <w:p w14:paraId="7EEDCB8C" w14:textId="565062A6" w:rsidR="00B148A3" w:rsidRPr="00B148A3" w:rsidRDefault="00B148A3" w:rsidP="00EC56AB">
      <w:pPr>
        <w:pStyle w:val="Bullet1"/>
        <w:jc w:val="both"/>
      </w:pPr>
      <w:r w:rsidRPr="00B148A3">
        <w:t xml:space="preserve">R1001 </w:t>
      </w:r>
      <w:r w:rsidR="00EF2E42" w:rsidRPr="00B148A3">
        <w:t>the IALA Maritime Buoyage System</w:t>
      </w:r>
      <w:r w:rsidR="00EF2E42">
        <w:t xml:space="preserve"> </w:t>
      </w:r>
      <w:r w:rsidR="00806DB7">
        <w:t>(MBS)</w:t>
      </w:r>
      <w:r w:rsidR="003A1BBE">
        <w:t>, and</w:t>
      </w:r>
    </w:p>
    <w:p w14:paraId="39089FCE" w14:textId="2FF99058" w:rsidR="00004357" w:rsidRDefault="00757DC4" w:rsidP="00004357">
      <w:pPr>
        <w:pStyle w:val="Bullet1"/>
        <w:jc w:val="both"/>
        <w:rPr>
          <w:color w:val="auto"/>
        </w:rPr>
      </w:pPr>
      <w:r>
        <w:rPr>
          <w:color w:val="auto"/>
        </w:rPr>
        <w:t xml:space="preserve">IALA </w:t>
      </w:r>
      <w:proofErr w:type="spellStart"/>
      <w:r>
        <w:rPr>
          <w:color w:val="auto"/>
        </w:rPr>
        <w:t>Navguide</w:t>
      </w:r>
      <w:proofErr w:type="spellEnd"/>
      <w:r>
        <w:rPr>
          <w:color w:val="auto"/>
        </w:rPr>
        <w:t xml:space="preserve">: </w:t>
      </w:r>
      <w:proofErr w:type="gramStart"/>
      <w:r w:rsidR="003A1BBE">
        <w:rPr>
          <w:color w:val="auto"/>
        </w:rPr>
        <w:t>specifically</w:t>
      </w:r>
      <w:proofErr w:type="gramEnd"/>
      <w:r w:rsidR="003A1BBE">
        <w:rPr>
          <w:color w:val="auto"/>
        </w:rPr>
        <w:t xml:space="preserve"> </w:t>
      </w:r>
      <w:r w:rsidR="00B148A3" w:rsidRPr="00B148A3">
        <w:rPr>
          <w:color w:val="auto"/>
        </w:rPr>
        <w:t>C</w:t>
      </w:r>
      <w:r w:rsidR="008B4C90" w:rsidRPr="00B148A3">
        <w:rPr>
          <w:color w:val="auto"/>
        </w:rPr>
        <w:t>hapter 3 (Marine Aids to Navigation).</w:t>
      </w:r>
    </w:p>
    <w:p w14:paraId="1CA9C912" w14:textId="77777777" w:rsidR="00004357" w:rsidRDefault="00004357" w:rsidP="00CB25A5">
      <w:pPr>
        <w:pStyle w:val="Bullet1"/>
        <w:numPr>
          <w:ilvl w:val="0"/>
          <w:numId w:val="0"/>
        </w:numPr>
        <w:ind w:left="425"/>
        <w:jc w:val="both"/>
        <w:rPr>
          <w:color w:val="auto"/>
        </w:rPr>
      </w:pPr>
    </w:p>
    <w:p w14:paraId="5D32098F" w14:textId="07EF7D06" w:rsidR="00004357" w:rsidRDefault="00004357" w:rsidP="00004357">
      <w:pPr>
        <w:pStyle w:val="Heading2"/>
        <w:ind w:left="567" w:hanging="566"/>
        <w:jc w:val="both"/>
      </w:pPr>
      <w:bookmarkStart w:id="6" w:name="_Toc180487968"/>
      <w:r>
        <w:t>Competent authority</w:t>
      </w:r>
      <w:bookmarkEnd w:id="6"/>
      <w:r>
        <w:t xml:space="preserve"> </w:t>
      </w:r>
    </w:p>
    <w:p w14:paraId="69E37318" w14:textId="142350E5" w:rsidR="00706AEE" w:rsidRDefault="00706AEE" w:rsidP="00706AEE">
      <w:pPr>
        <w:pStyle w:val="BodyText"/>
        <w:jc w:val="both"/>
      </w:pPr>
      <w:r>
        <w:t xml:space="preserve">The Competent Authority will undertake a review of the proposed </w:t>
      </w:r>
      <w:r w:rsidR="00B65E03">
        <w:t xml:space="preserve">floating </w:t>
      </w:r>
      <w:proofErr w:type="spellStart"/>
      <w:r w:rsidR="00B65E03">
        <w:t>AtoN’s</w:t>
      </w:r>
      <w:proofErr w:type="spellEnd"/>
      <w:r>
        <w:t xml:space="preserve"> deployment to evaluate its navigational significance and determine the minimum requirements for the specific site.</w:t>
      </w:r>
    </w:p>
    <w:p w14:paraId="63A5A849" w14:textId="65949939" w:rsidR="00004357" w:rsidRDefault="00004357" w:rsidP="00004357">
      <w:pPr>
        <w:pStyle w:val="BodyText"/>
        <w:jc w:val="both"/>
      </w:pPr>
      <w:r w:rsidRPr="005A0465">
        <w:t>The Competent Authority may</w:t>
      </w:r>
      <w:r>
        <w:t xml:space="preserve"> </w:t>
      </w:r>
      <w:r w:rsidRPr="005A0465">
        <w:t>issue an approval to deploy t</w:t>
      </w:r>
      <w:r>
        <w:t xml:space="preserve">hat </w:t>
      </w:r>
      <w:r w:rsidRPr="005A0465">
        <w:t>o</w:t>
      </w:r>
      <w:r>
        <w:t>fficially</w:t>
      </w:r>
      <w:r w:rsidRPr="005A0465">
        <w:t xml:space="preserve"> authorise</w:t>
      </w:r>
      <w:r>
        <w:t>s</w:t>
      </w:r>
      <w:r w:rsidRPr="005A0465">
        <w:t xml:space="preserve"> </w:t>
      </w:r>
      <w:r w:rsidR="00B65E03">
        <w:t xml:space="preserve">all </w:t>
      </w:r>
      <w:proofErr w:type="spellStart"/>
      <w:r w:rsidRPr="005A0465">
        <w:t>AtoN</w:t>
      </w:r>
      <w:proofErr w:type="spellEnd"/>
      <w:r w:rsidRPr="005A0465">
        <w:t>.</w:t>
      </w:r>
      <w:r>
        <w:t xml:space="preserve"> </w:t>
      </w:r>
      <w:r w:rsidRPr="00BA174D">
        <w:t xml:space="preserve">For </w:t>
      </w:r>
      <w:proofErr w:type="spellStart"/>
      <w:r w:rsidR="00B65E03">
        <w:t>AtoN</w:t>
      </w:r>
      <w:proofErr w:type="spellEnd"/>
      <w:r w:rsidR="00B65E03">
        <w:t xml:space="preserve"> </w:t>
      </w:r>
      <w:r w:rsidRPr="00BA174D">
        <w:t>that are seasonal or in position for short durations</w:t>
      </w:r>
      <w:r>
        <w:t>, a</w:t>
      </w:r>
      <w:r w:rsidRPr="00BA174D">
        <w:t xml:space="preserve"> notification can be given by other means, e.g. Notice to Mariners.</w:t>
      </w:r>
    </w:p>
    <w:p w14:paraId="6535E397" w14:textId="759BAA44" w:rsidR="00004357" w:rsidRDefault="00004357" w:rsidP="00004357">
      <w:pPr>
        <w:pStyle w:val="BodyText"/>
        <w:jc w:val="both"/>
      </w:pPr>
      <w:r>
        <w:t xml:space="preserve">The financial and staff resource should be accounted for to ensure the amount of time it may take to obtain the required permissions and approvals at both the installation and decommissioning phases of the </w:t>
      </w:r>
      <w:r w:rsidR="00B65E03">
        <w:t xml:space="preserve">floating </w:t>
      </w:r>
      <w:proofErr w:type="spellStart"/>
      <w:r w:rsidR="00B65E03">
        <w:t>AtoN’</w:t>
      </w:r>
      <w:r>
        <w:t>s</w:t>
      </w:r>
      <w:proofErr w:type="spellEnd"/>
      <w:r>
        <w:t xml:space="preserve"> expected lifetime, these will depend upon individual National requirements. It is recommended to contact the Competent Authority for guidance to understand the local process.</w:t>
      </w:r>
    </w:p>
    <w:p w14:paraId="4210A138" w14:textId="23B1384A" w:rsidR="002535F1" w:rsidRDefault="002535F1" w:rsidP="00C733A7">
      <w:pPr>
        <w:pStyle w:val="BodyText"/>
        <w:jc w:val="both"/>
        <w:rPr>
          <w:rFonts w:eastAsia="Calibri"/>
        </w:rPr>
      </w:pPr>
      <w:r>
        <w:br/>
        <w:t xml:space="preserve">See IALA </w:t>
      </w:r>
      <w:r w:rsidR="00C733A7">
        <w:t xml:space="preserve">Recommendation R1002 Risk Management for Marine Aids to Navigation and </w:t>
      </w:r>
      <w:r>
        <w:t>Guideline G1047 Cost Comparison Methodology of Buoy Technologies</w:t>
      </w:r>
    </w:p>
    <w:p w14:paraId="5F690759" w14:textId="77777777" w:rsidR="00004357" w:rsidRDefault="00004357" w:rsidP="00004357">
      <w:pPr>
        <w:pStyle w:val="BodyText"/>
        <w:jc w:val="both"/>
      </w:pPr>
    </w:p>
    <w:p w14:paraId="5B4BC5F6" w14:textId="3AB9D47C" w:rsidR="00004357" w:rsidRDefault="00B65E03" w:rsidP="00004357">
      <w:pPr>
        <w:pStyle w:val="Heading2"/>
        <w:ind w:left="567"/>
        <w:jc w:val="both"/>
      </w:pPr>
      <w:bookmarkStart w:id="7" w:name="_Toc180487969"/>
      <w:r>
        <w:t>Floating AtoN</w:t>
      </w:r>
      <w:r w:rsidR="00004357" w:rsidRPr="005A0465">
        <w:t xml:space="preserve"> owner responsibilities</w:t>
      </w:r>
      <w:bookmarkEnd w:id="7"/>
    </w:p>
    <w:p w14:paraId="04F6460A" w14:textId="216B1855" w:rsidR="00004357" w:rsidRDefault="00004357" w:rsidP="00004357">
      <w:pPr>
        <w:pStyle w:val="Bullet1"/>
        <w:numPr>
          <w:ilvl w:val="0"/>
          <w:numId w:val="0"/>
        </w:numPr>
        <w:jc w:val="both"/>
      </w:pPr>
      <w:r>
        <w:t xml:space="preserve">The floating </w:t>
      </w:r>
      <w:proofErr w:type="spellStart"/>
      <w:r>
        <w:t>AtoN</w:t>
      </w:r>
      <w:proofErr w:type="spellEnd"/>
      <w:r>
        <w:t xml:space="preserve"> shall be maintained in good working order and the availability shall be according to the stated requirement from the Competent Authority. </w:t>
      </w:r>
      <w:r w:rsidR="00F71847">
        <w:t>T</w:t>
      </w:r>
      <w:r w:rsidRPr="005A0465">
        <w:t>he list below</w:t>
      </w:r>
      <w:r>
        <w:t xml:space="preserve"> </w:t>
      </w:r>
      <w:r w:rsidR="00524D09">
        <w:t xml:space="preserve">illustrates a local </w:t>
      </w:r>
      <w:r w:rsidR="008654A9">
        <w:t>regulation</w:t>
      </w:r>
      <w:r w:rsidR="00524D09">
        <w:t xml:space="preserve">, </w:t>
      </w:r>
      <w:r w:rsidR="00B65E03">
        <w:t xml:space="preserve">owners of floating </w:t>
      </w:r>
      <w:proofErr w:type="spellStart"/>
      <w:r w:rsidR="00B65E03">
        <w:t>AtoN</w:t>
      </w:r>
      <w:proofErr w:type="spellEnd"/>
      <w:r w:rsidR="00B65E03">
        <w:t xml:space="preserve"> </w:t>
      </w:r>
      <w:r w:rsidR="00524D09">
        <w:t xml:space="preserve">are recommended to check their local </w:t>
      </w:r>
      <w:r w:rsidR="008654A9">
        <w:t>regulations</w:t>
      </w:r>
      <w:r w:rsidRPr="005A0465">
        <w:t>:</w:t>
      </w:r>
    </w:p>
    <w:p w14:paraId="76E98EAC" w14:textId="4CA6B03E" w:rsidR="00004357" w:rsidRDefault="00004357" w:rsidP="00004357">
      <w:pPr>
        <w:pStyle w:val="Bullet1"/>
        <w:jc w:val="both"/>
      </w:pPr>
      <w:r>
        <w:lastRenderedPageBreak/>
        <w:t>The deployment</w:t>
      </w:r>
      <w:r w:rsidR="00F71847">
        <w:t xml:space="preserve"> of the floating </w:t>
      </w:r>
      <w:proofErr w:type="spellStart"/>
      <w:r w:rsidR="00F71847">
        <w:t>AtoN</w:t>
      </w:r>
      <w:proofErr w:type="spellEnd"/>
      <w:r>
        <w:t xml:space="preserve"> </w:t>
      </w:r>
      <w:r w:rsidR="00524D09">
        <w:t>is</w:t>
      </w:r>
      <w:r>
        <w:t xml:space="preserve"> </w:t>
      </w:r>
      <w:r w:rsidR="00B01724">
        <w:t>promulgated</w:t>
      </w:r>
      <w:r>
        <w:t xml:space="preserve"> to the Mariner by means of a Notice to Mariners,</w:t>
      </w:r>
    </w:p>
    <w:p w14:paraId="791360A8" w14:textId="1262314B" w:rsidR="00004357" w:rsidRDefault="00004357" w:rsidP="00004357">
      <w:pPr>
        <w:pStyle w:val="Bullet1"/>
        <w:jc w:val="both"/>
      </w:pPr>
      <w:r>
        <w:t xml:space="preserve">The Notice to Mariners </w:t>
      </w:r>
      <w:r w:rsidR="00524D09">
        <w:t>is</w:t>
      </w:r>
      <w:r>
        <w:t xml:space="preserve"> copied to the national Hydrographic Office responsible for charting to allow updates to be completed, if required</w:t>
      </w:r>
      <w:r w:rsidR="00524D09">
        <w:t xml:space="preserve">. The Hydrographic Office may include the </w:t>
      </w:r>
      <w:proofErr w:type="spellStart"/>
      <w:r w:rsidR="00524D09">
        <w:t>AtoN</w:t>
      </w:r>
      <w:proofErr w:type="spellEnd"/>
      <w:r w:rsidR="00524D09">
        <w:t xml:space="preserve"> into the National List of </w:t>
      </w:r>
      <w:proofErr w:type="spellStart"/>
      <w:r w:rsidR="00524D09">
        <w:t>AtoN</w:t>
      </w:r>
      <w:proofErr w:type="spellEnd"/>
      <w:r w:rsidR="00524D09">
        <w:t>.</w:t>
      </w:r>
    </w:p>
    <w:p w14:paraId="776FF6C1" w14:textId="4A69E55F" w:rsidR="00004357" w:rsidRDefault="00F71847" w:rsidP="00004357">
      <w:pPr>
        <w:pStyle w:val="Bullet1"/>
        <w:jc w:val="both"/>
      </w:pPr>
      <w:r>
        <w:t xml:space="preserve">Any maintenance, outage or defect, a Radio Navigation Warning and/or Notice to Mariners </w:t>
      </w:r>
      <w:r w:rsidR="00CF44E2">
        <w:t xml:space="preserve">should be </w:t>
      </w:r>
      <w:r>
        <w:t>issued to alert the Mariner of the maintenance, outage or defect, t</w:t>
      </w:r>
      <w:r w:rsidR="00004357">
        <w:t xml:space="preserve">hroughout the lifetime of the </w:t>
      </w:r>
      <w:proofErr w:type="spellStart"/>
      <w:r>
        <w:t>AtoN</w:t>
      </w:r>
      <w:proofErr w:type="spellEnd"/>
      <w:r w:rsidR="00004357">
        <w:t xml:space="preserve">. Any issued Notice to Mariners should be withdrawn once the </w:t>
      </w:r>
      <w:proofErr w:type="spellStart"/>
      <w:r>
        <w:t>AtoN</w:t>
      </w:r>
      <w:proofErr w:type="spellEnd"/>
      <w:r w:rsidR="00004357">
        <w:t xml:space="preserve"> is </w:t>
      </w:r>
      <w:r w:rsidR="00EE47AA">
        <w:t>restored</w:t>
      </w:r>
      <w:r w:rsidR="00004357">
        <w:t>.</w:t>
      </w:r>
    </w:p>
    <w:p w14:paraId="7F7A5D57" w14:textId="77777777" w:rsidR="0061042F" w:rsidRDefault="0061042F" w:rsidP="0061042F">
      <w:pPr>
        <w:pStyle w:val="Heading1"/>
        <w:ind w:left="426"/>
        <w:jc w:val="both"/>
      </w:pPr>
      <w:bookmarkStart w:id="8" w:name="_Toc163670298"/>
      <w:bookmarkStart w:id="9" w:name="_Toc180487970"/>
      <w:bookmarkEnd w:id="8"/>
      <w:r>
        <w:t>Resource Considerations</w:t>
      </w:r>
      <w:bookmarkEnd w:id="9"/>
      <w:r>
        <w:t xml:space="preserve"> </w:t>
      </w:r>
    </w:p>
    <w:p w14:paraId="145BC9BF" w14:textId="77777777" w:rsidR="0061042F" w:rsidRDefault="0061042F" w:rsidP="0061042F">
      <w:pPr>
        <w:pStyle w:val="BodyText"/>
        <w:jc w:val="both"/>
      </w:pPr>
    </w:p>
    <w:p w14:paraId="205750AC" w14:textId="5E886712" w:rsidR="0061042F" w:rsidRDefault="009F61BD" w:rsidP="0061042F">
      <w:pPr>
        <w:pStyle w:val="BodyText"/>
        <w:jc w:val="both"/>
      </w:pPr>
      <w:r>
        <w:t>T</w:t>
      </w:r>
      <w:r w:rsidR="0061042F">
        <w:t xml:space="preserve">here are </w:t>
      </w:r>
      <w:r>
        <w:t xml:space="preserve">further considerations to be taken for </w:t>
      </w:r>
      <w:r w:rsidR="0061042F">
        <w:t>resourcing needed for the ownership, operation and subsequent disposal of such assets through their life. This section discusses some of these key demands.</w:t>
      </w:r>
    </w:p>
    <w:p w14:paraId="50BE975F" w14:textId="745A0FC0" w:rsidR="0061042F" w:rsidRDefault="0061042F" w:rsidP="0061042F">
      <w:pPr>
        <w:pStyle w:val="BodyText"/>
        <w:numPr>
          <w:ilvl w:val="0"/>
          <w:numId w:val="80"/>
        </w:numPr>
        <w:jc w:val="both"/>
      </w:pPr>
      <w:r>
        <w:t xml:space="preserve">Lifetime cost of the </w:t>
      </w:r>
      <w:r w:rsidR="009F61BD" w:rsidRPr="00E85F7A">
        <w:t xml:space="preserve">floating </w:t>
      </w:r>
      <w:proofErr w:type="spellStart"/>
      <w:r w:rsidR="009F61BD" w:rsidRPr="00E85F7A">
        <w:t>AtoN</w:t>
      </w:r>
      <w:proofErr w:type="spellEnd"/>
      <w:r>
        <w:t>:</w:t>
      </w:r>
      <w:r w:rsidRPr="00E85F7A">
        <w:t xml:space="preserve"> The lifetime costs of a floating </w:t>
      </w:r>
      <w:proofErr w:type="spellStart"/>
      <w:r w:rsidRPr="00E85F7A">
        <w:t>AtoN</w:t>
      </w:r>
      <w:proofErr w:type="spellEnd"/>
      <w:r w:rsidRPr="00E85F7A">
        <w:t xml:space="preserve"> should be considered during the initial design or selection of the </w:t>
      </w:r>
      <w:r w:rsidR="009F61BD" w:rsidRPr="00E85F7A">
        <w:t xml:space="preserve">floating </w:t>
      </w:r>
      <w:proofErr w:type="spellStart"/>
      <w:r w:rsidR="009F61BD" w:rsidRPr="00E85F7A">
        <w:t>AtoN</w:t>
      </w:r>
      <w:proofErr w:type="spellEnd"/>
      <w:r w:rsidR="009F61BD" w:rsidRPr="00E85F7A">
        <w:t xml:space="preserve"> </w:t>
      </w:r>
      <w:r w:rsidRPr="00E85F7A">
        <w:t xml:space="preserve">to ensure the correct resources can be assessed and assigned. This will allow for an informed selection of the various technical design specifications and financial budgeting over the expected lifetime of the floating </w:t>
      </w:r>
      <w:proofErr w:type="spellStart"/>
      <w:r w:rsidRPr="00E85F7A">
        <w:t>AtoN</w:t>
      </w:r>
      <w:proofErr w:type="spellEnd"/>
      <w:r w:rsidRPr="00E85F7A">
        <w:t xml:space="preserve">. There are many resource considerations over the expected lifetime of a </w:t>
      </w:r>
      <w:r w:rsidR="004D55FD" w:rsidRPr="00E85F7A">
        <w:t xml:space="preserve">floating </w:t>
      </w:r>
      <w:proofErr w:type="spellStart"/>
      <w:r w:rsidR="004D55FD" w:rsidRPr="00E85F7A">
        <w:t>AtoN</w:t>
      </w:r>
      <w:proofErr w:type="spellEnd"/>
      <w:r w:rsidR="004D55FD" w:rsidRPr="00E85F7A">
        <w:t xml:space="preserve"> </w:t>
      </w:r>
      <w:r w:rsidRPr="00E85F7A">
        <w:t>depending on its purpose, location and navigational significance; considerations may include:</w:t>
      </w:r>
    </w:p>
    <w:p w14:paraId="3AC1FCE4" w14:textId="254867AC" w:rsidR="0061042F" w:rsidRDefault="006D24A4" w:rsidP="0061042F">
      <w:pPr>
        <w:pStyle w:val="BodyText"/>
        <w:numPr>
          <w:ilvl w:val="1"/>
          <w:numId w:val="80"/>
        </w:numPr>
        <w:jc w:val="both"/>
      </w:pPr>
      <w:r>
        <w:t>Planning</w:t>
      </w:r>
      <w:r w:rsidR="00E92DB0">
        <w:t xml:space="preserve"> for the duration and type of </w:t>
      </w:r>
      <w:proofErr w:type="spellStart"/>
      <w:r w:rsidR="00E92DB0">
        <w:t>AtoN</w:t>
      </w:r>
      <w:proofErr w:type="spellEnd"/>
    </w:p>
    <w:p w14:paraId="3F0F8774" w14:textId="373E83A9" w:rsidR="0061042F" w:rsidRDefault="0061042F" w:rsidP="0061042F">
      <w:pPr>
        <w:pStyle w:val="BodyText"/>
        <w:numPr>
          <w:ilvl w:val="2"/>
          <w:numId w:val="80"/>
        </w:numPr>
        <w:jc w:val="both"/>
      </w:pPr>
      <w:r>
        <w:t xml:space="preserve">How long a </w:t>
      </w:r>
      <w:r w:rsidR="009F61BD" w:rsidRPr="00E85F7A">
        <w:t xml:space="preserve">floating </w:t>
      </w:r>
      <w:proofErr w:type="spellStart"/>
      <w:r w:rsidR="009F61BD" w:rsidRPr="00E85F7A">
        <w:t>AtoN</w:t>
      </w:r>
      <w:proofErr w:type="spellEnd"/>
      <w:r w:rsidR="009F61BD" w:rsidRPr="00E85F7A">
        <w:t xml:space="preserve"> </w:t>
      </w:r>
      <w:r>
        <w:t>is to be deployed will directly impact on the financial costs associated and infrastructure resources needed, some areas to consider are:</w:t>
      </w:r>
    </w:p>
    <w:p w14:paraId="51CC31B3" w14:textId="265A28D4" w:rsidR="0061042F" w:rsidRDefault="0061042F" w:rsidP="00CB25A5">
      <w:pPr>
        <w:pStyle w:val="BodyText"/>
        <w:numPr>
          <w:ilvl w:val="3"/>
          <w:numId w:val="80"/>
        </w:numPr>
        <w:jc w:val="both"/>
      </w:pPr>
      <w:r>
        <w:t xml:space="preserve">Is the </w:t>
      </w:r>
      <w:r w:rsidR="009F61BD" w:rsidRPr="00E85F7A">
        <w:t xml:space="preserve">floating </w:t>
      </w:r>
      <w:proofErr w:type="spellStart"/>
      <w:r w:rsidR="009F61BD" w:rsidRPr="00E85F7A">
        <w:t>AtoN</w:t>
      </w:r>
      <w:proofErr w:type="spellEnd"/>
      <w:r w:rsidR="009F61BD" w:rsidRPr="00E85F7A">
        <w:t xml:space="preserve"> </w:t>
      </w:r>
      <w:r>
        <w:t xml:space="preserve">temporary or </w:t>
      </w:r>
      <w:proofErr w:type="gramStart"/>
      <w:r>
        <w:t>permanent;</w:t>
      </w:r>
      <w:proofErr w:type="gramEnd"/>
    </w:p>
    <w:p w14:paraId="219B8196" w14:textId="327E2B8A" w:rsidR="0061042F" w:rsidRDefault="0061042F" w:rsidP="00CB25A5">
      <w:pPr>
        <w:pStyle w:val="BodyText"/>
        <w:numPr>
          <w:ilvl w:val="3"/>
          <w:numId w:val="80"/>
        </w:numPr>
        <w:jc w:val="both"/>
      </w:pPr>
      <w:r>
        <w:t xml:space="preserve">Is the </w:t>
      </w:r>
      <w:r w:rsidR="009F61BD" w:rsidRPr="00E85F7A">
        <w:t xml:space="preserve">floating </w:t>
      </w:r>
      <w:proofErr w:type="spellStart"/>
      <w:r w:rsidR="009F61BD" w:rsidRPr="00E85F7A">
        <w:t>AtoN</w:t>
      </w:r>
      <w:proofErr w:type="spellEnd"/>
      <w:r w:rsidR="009F61BD" w:rsidRPr="00E85F7A">
        <w:t xml:space="preserve"> </w:t>
      </w:r>
      <w:r>
        <w:t>seasonal and reused every year and what time of year is the deployment;</w:t>
      </w:r>
      <w:r w:rsidR="00E92DB0">
        <w:t xml:space="preserve"> and</w:t>
      </w:r>
    </w:p>
    <w:p w14:paraId="22D6BCEB" w14:textId="26C2CAAA" w:rsidR="0061042F" w:rsidRDefault="0061042F" w:rsidP="00240E6B">
      <w:pPr>
        <w:pStyle w:val="BodyText"/>
        <w:numPr>
          <w:ilvl w:val="3"/>
          <w:numId w:val="80"/>
        </w:numPr>
        <w:jc w:val="both"/>
      </w:pPr>
      <w:r>
        <w:t>Rental or purchase for a new location</w:t>
      </w:r>
    </w:p>
    <w:p w14:paraId="07EA3DFB" w14:textId="77777777" w:rsidR="006F516E" w:rsidRDefault="006F516E" w:rsidP="00CB25A5">
      <w:pPr>
        <w:pStyle w:val="BodyText"/>
        <w:numPr>
          <w:ilvl w:val="1"/>
          <w:numId w:val="80"/>
        </w:numPr>
        <w:jc w:val="both"/>
      </w:pPr>
      <w:r>
        <w:t xml:space="preserve">Installation and Maintenance </w:t>
      </w:r>
    </w:p>
    <w:p w14:paraId="4F75194E" w14:textId="453BA329" w:rsidR="00240E6B" w:rsidRDefault="00201F49" w:rsidP="006F516E">
      <w:pPr>
        <w:pStyle w:val="BodyText"/>
        <w:numPr>
          <w:ilvl w:val="3"/>
          <w:numId w:val="80"/>
        </w:numPr>
        <w:jc w:val="both"/>
      </w:pPr>
      <w:r>
        <w:t xml:space="preserve">Method of installation – to consider the type of vessel, crane and reach of the </w:t>
      </w:r>
      <w:proofErr w:type="gramStart"/>
      <w:r>
        <w:t>crane</w:t>
      </w:r>
      <w:r w:rsidR="00240E6B">
        <w:t>;</w:t>
      </w:r>
      <w:proofErr w:type="gramEnd"/>
    </w:p>
    <w:p w14:paraId="39FCB09D" w14:textId="23E85441" w:rsidR="00201F49" w:rsidRDefault="00240E6B">
      <w:pPr>
        <w:pStyle w:val="BodyText"/>
        <w:numPr>
          <w:ilvl w:val="3"/>
          <w:numId w:val="80"/>
        </w:numPr>
        <w:jc w:val="both"/>
      </w:pPr>
      <w:r>
        <w:t>Servicing / refurbishing periodicity</w:t>
      </w:r>
      <w:r w:rsidR="008D7E79">
        <w:t>; and</w:t>
      </w:r>
    </w:p>
    <w:p w14:paraId="194DD400" w14:textId="1AE0ECD0" w:rsidR="008D7E79" w:rsidRDefault="008D7E79" w:rsidP="00CB25A5">
      <w:pPr>
        <w:pStyle w:val="BodyText"/>
        <w:numPr>
          <w:ilvl w:val="3"/>
          <w:numId w:val="80"/>
        </w:numPr>
        <w:jc w:val="both"/>
      </w:pPr>
      <w:r>
        <w:rPr>
          <w:rFonts w:eastAsia="SimSun" w:hint="eastAsia"/>
          <w:color w:val="000000" w:themeColor="text1"/>
          <w:lang w:val="en-US" w:eastAsia="zh-CN"/>
        </w:rPr>
        <w:t>Lifecycle of the equipment</w:t>
      </w:r>
      <w:r>
        <w:rPr>
          <w:rFonts w:eastAsia="SimSun"/>
          <w:color w:val="000000" w:themeColor="text1"/>
          <w:lang w:val="en-US" w:eastAsia="zh-CN"/>
        </w:rPr>
        <w:t xml:space="preserve"> </w:t>
      </w:r>
      <w:r>
        <w:rPr>
          <w:rFonts w:eastAsia="SimSun" w:hint="eastAsia"/>
          <w:color w:val="000000" w:themeColor="text1"/>
          <w:lang w:val="en-US" w:eastAsia="zh-CN"/>
        </w:rPr>
        <w:t xml:space="preserve">installed </w:t>
      </w:r>
    </w:p>
    <w:p w14:paraId="231A51D3" w14:textId="77777777" w:rsidR="0061042F" w:rsidRDefault="0061042F" w:rsidP="0061042F">
      <w:pPr>
        <w:pStyle w:val="BodyText"/>
        <w:numPr>
          <w:ilvl w:val="1"/>
          <w:numId w:val="80"/>
        </w:numPr>
        <w:jc w:val="both"/>
      </w:pPr>
      <w:r>
        <w:t>Decommission Plan</w:t>
      </w:r>
    </w:p>
    <w:p w14:paraId="43C1C5F2" w14:textId="5558CCEF" w:rsidR="0061042F" w:rsidRDefault="0061042F" w:rsidP="0061042F">
      <w:pPr>
        <w:pStyle w:val="BodyText"/>
        <w:numPr>
          <w:ilvl w:val="2"/>
          <w:numId w:val="80"/>
        </w:numPr>
        <w:jc w:val="both"/>
      </w:pPr>
      <w:r>
        <w:t xml:space="preserve">Consideration should be given to the resources needed to achieve the decommissioning plan during the initial proposal stage of a </w:t>
      </w:r>
      <w:r w:rsidR="009F61BD" w:rsidRPr="00E85F7A">
        <w:t xml:space="preserve">floating </w:t>
      </w:r>
      <w:proofErr w:type="spellStart"/>
      <w:r w:rsidR="009F61BD" w:rsidRPr="00E85F7A">
        <w:t>AtoN</w:t>
      </w:r>
      <w:proofErr w:type="spellEnd"/>
      <w:r w:rsidR="009F61BD" w:rsidRPr="00E85F7A">
        <w:t xml:space="preserve"> </w:t>
      </w:r>
      <w:r>
        <w:t xml:space="preserve">deployment. This is especially true for a temporary </w:t>
      </w:r>
      <w:r w:rsidR="009F61BD" w:rsidRPr="00E85F7A">
        <w:t xml:space="preserve">floating </w:t>
      </w:r>
      <w:proofErr w:type="spellStart"/>
      <w:r w:rsidR="009F61BD" w:rsidRPr="00E85F7A">
        <w:t>AtoN</w:t>
      </w:r>
      <w:proofErr w:type="spellEnd"/>
      <w:r>
        <w:t xml:space="preserve">. This will allow financial and environmental planning to be undertaken and understood and hence the resources necessary by the </w:t>
      </w:r>
      <w:r w:rsidR="009F61BD" w:rsidRPr="00E85F7A">
        <w:t xml:space="preserve">floating </w:t>
      </w:r>
      <w:proofErr w:type="spellStart"/>
      <w:r w:rsidR="009F61BD" w:rsidRPr="00E85F7A">
        <w:t>AtoN</w:t>
      </w:r>
      <w:proofErr w:type="spellEnd"/>
      <w:r w:rsidR="009F61BD" w:rsidRPr="00E85F7A">
        <w:t xml:space="preserve"> </w:t>
      </w:r>
      <w:r>
        <w:t>owner. The plan could include disposal options or reuse/ recycling of each component depending on wear</w:t>
      </w:r>
      <w:r w:rsidR="00D801EA">
        <w:t xml:space="preserve"> and tear,</w:t>
      </w:r>
      <w:r>
        <w:t xml:space="preserve"> and</w:t>
      </w:r>
      <w:r w:rsidR="00D801EA">
        <w:t xml:space="preserve"> capabilities of the</w:t>
      </w:r>
      <w:r>
        <w:t xml:space="preserve"> local recycling facili</w:t>
      </w:r>
      <w:r w:rsidR="00D801EA">
        <w:t>ty</w:t>
      </w:r>
      <w:r>
        <w:t>.</w:t>
      </w:r>
    </w:p>
    <w:p w14:paraId="7BD3BAE3" w14:textId="77777777" w:rsidR="0061042F" w:rsidRDefault="0061042F" w:rsidP="0061042F">
      <w:pPr>
        <w:pStyle w:val="BodyText"/>
        <w:numPr>
          <w:ilvl w:val="1"/>
          <w:numId w:val="80"/>
        </w:numPr>
        <w:jc w:val="both"/>
      </w:pPr>
      <w:r>
        <w:t>End of Life Disposal</w:t>
      </w:r>
    </w:p>
    <w:p w14:paraId="04B59ED7" w14:textId="426C42A5" w:rsidR="0061042F" w:rsidRDefault="0061042F" w:rsidP="0061042F">
      <w:pPr>
        <w:pStyle w:val="BodyText"/>
        <w:numPr>
          <w:ilvl w:val="2"/>
          <w:numId w:val="80"/>
        </w:numPr>
        <w:jc w:val="both"/>
      </w:pPr>
      <w:r w:rsidRPr="00E85F7A">
        <w:t xml:space="preserve">The cost associated with end of life should be factored in at initial design to ensure that when the </w:t>
      </w:r>
      <w:r w:rsidR="004D55FD" w:rsidRPr="00E85F7A">
        <w:t xml:space="preserve">floating </w:t>
      </w:r>
      <w:proofErr w:type="spellStart"/>
      <w:r w:rsidR="004D55FD" w:rsidRPr="00E85F7A">
        <w:t>AtoN</w:t>
      </w:r>
      <w:proofErr w:type="spellEnd"/>
      <w:r w:rsidR="004D55FD" w:rsidRPr="00E85F7A">
        <w:t xml:space="preserve"> </w:t>
      </w:r>
      <w:r w:rsidRPr="00E85F7A">
        <w:t>is no longer required or has reached the end of its operational life it can be disposed of in a sympathetic way, where possible recycling or reuse should be considered.</w:t>
      </w:r>
    </w:p>
    <w:p w14:paraId="39CABD0E" w14:textId="77777777" w:rsidR="00967C13" w:rsidRDefault="00967C13" w:rsidP="00EC56AB">
      <w:pPr>
        <w:pStyle w:val="BodyText"/>
        <w:jc w:val="both"/>
      </w:pPr>
    </w:p>
    <w:p w14:paraId="7E65BA99" w14:textId="65BDFEE2" w:rsidR="0098051E" w:rsidRPr="0061042F" w:rsidRDefault="005A0465" w:rsidP="00CB25A5">
      <w:pPr>
        <w:pStyle w:val="Heading1"/>
        <w:ind w:left="426"/>
        <w:jc w:val="both"/>
      </w:pPr>
      <w:bookmarkStart w:id="10" w:name="_Toc180487971"/>
      <w:r w:rsidRPr="0061042F">
        <w:lastRenderedPageBreak/>
        <w:t xml:space="preserve">Features of the </w:t>
      </w:r>
      <w:r w:rsidR="005A4915" w:rsidRPr="0061042F">
        <w:t xml:space="preserve">floating </w:t>
      </w:r>
      <w:r w:rsidRPr="0061042F">
        <w:t>AtoN</w:t>
      </w:r>
      <w:bookmarkEnd w:id="10"/>
    </w:p>
    <w:p w14:paraId="1FB48914" w14:textId="205B970E" w:rsidR="0098051E" w:rsidRDefault="008474A3" w:rsidP="00EC56AB">
      <w:pPr>
        <w:pStyle w:val="BodyText"/>
        <w:jc w:val="both"/>
      </w:pPr>
      <w:r>
        <w:t>T</w:t>
      </w:r>
      <w:r w:rsidRPr="005A0465">
        <w:t>he Competent Authority</w:t>
      </w:r>
      <w:r>
        <w:t xml:space="preserve"> </w:t>
      </w:r>
      <w:r w:rsidR="000C6013">
        <w:t xml:space="preserve">will specify and determine the </w:t>
      </w:r>
      <w:r w:rsidR="00262E9C">
        <w:t>features</w:t>
      </w:r>
      <w:r w:rsidR="000C6013">
        <w:t xml:space="preserve"> of the floating </w:t>
      </w:r>
      <w:proofErr w:type="spellStart"/>
      <w:r w:rsidR="004D55FD">
        <w:t>AtoN</w:t>
      </w:r>
      <w:proofErr w:type="spellEnd"/>
      <w:r w:rsidR="000C6013">
        <w:t xml:space="preserve"> to be used </w:t>
      </w:r>
      <w:r w:rsidR="004D55FD">
        <w:t>in line with</w:t>
      </w:r>
      <w:r w:rsidR="005A0465" w:rsidRPr="005A0465">
        <w:t xml:space="preserve"> </w:t>
      </w:r>
      <w:r w:rsidR="004D55FD">
        <w:t xml:space="preserve">the </w:t>
      </w:r>
      <w:r w:rsidR="005A0465" w:rsidRPr="005A0465">
        <w:t>IALA</w:t>
      </w:r>
      <w:r w:rsidR="002E757D">
        <w:t xml:space="preserve"> MBS, various</w:t>
      </w:r>
      <w:r w:rsidR="005A0465" w:rsidRPr="005A0465">
        <w:t xml:space="preserve"> </w:t>
      </w:r>
      <w:r w:rsidR="003A1BBE" w:rsidRPr="005A0465">
        <w:t xml:space="preserve">guidelines </w:t>
      </w:r>
      <w:r w:rsidR="005A0465" w:rsidRPr="005A0465">
        <w:t xml:space="preserve">and </w:t>
      </w:r>
      <w:r w:rsidR="003A1BBE" w:rsidRPr="005A0465">
        <w:t>recommendations</w:t>
      </w:r>
      <w:r w:rsidR="004D55FD">
        <w:t>, including</w:t>
      </w:r>
      <w:r w:rsidR="00A77F2C">
        <w:t>:</w:t>
      </w:r>
    </w:p>
    <w:p w14:paraId="67D4F974" w14:textId="1ECEA9BA" w:rsidR="00C535E3" w:rsidRDefault="00C535E3" w:rsidP="00D91A7D">
      <w:pPr>
        <w:pStyle w:val="Bullet1"/>
        <w:ind w:left="709" w:hanging="283"/>
        <w:jc w:val="both"/>
      </w:pPr>
      <w:r>
        <w:t>colour/shape</w:t>
      </w:r>
      <w:r w:rsidR="002E757D">
        <w:t xml:space="preserve"> (</w:t>
      </w:r>
      <w:proofErr w:type="spellStart"/>
      <w:r w:rsidR="002E757D">
        <w:t>topmark</w:t>
      </w:r>
      <w:proofErr w:type="spellEnd"/>
      <w:r w:rsidR="002E757D">
        <w:t xml:space="preserve">), </w:t>
      </w:r>
    </w:p>
    <w:p w14:paraId="34AB9797" w14:textId="00C3AC79" w:rsidR="00C535E3" w:rsidRDefault="00C535E3" w:rsidP="00D91A7D">
      <w:pPr>
        <w:pStyle w:val="Bullet1"/>
        <w:ind w:left="709" w:hanging="283"/>
        <w:jc w:val="both"/>
      </w:pPr>
      <w:r>
        <w:t xml:space="preserve">visible range, </w:t>
      </w:r>
    </w:p>
    <w:p w14:paraId="6BFB83BA" w14:textId="3842C1B8" w:rsidR="005A0465" w:rsidRDefault="005A0465" w:rsidP="00D91A7D">
      <w:pPr>
        <w:pStyle w:val="Bullet1"/>
        <w:ind w:left="709" w:hanging="283"/>
        <w:jc w:val="both"/>
      </w:pPr>
      <w:r>
        <w:t xml:space="preserve">whether to be </w:t>
      </w:r>
      <w:r w:rsidR="003A1BBE">
        <w:t>l</w:t>
      </w:r>
      <w:r>
        <w:t xml:space="preserve">it or </w:t>
      </w:r>
      <w:r w:rsidR="003A1BBE">
        <w:t>u</w:t>
      </w:r>
      <w:r>
        <w:t xml:space="preserve">nlit, </w:t>
      </w:r>
    </w:p>
    <w:p w14:paraId="7E12F920" w14:textId="740E8FC0" w:rsidR="002E757D" w:rsidRDefault="00C535E3" w:rsidP="00D91A7D">
      <w:pPr>
        <w:pStyle w:val="Bullet1"/>
        <w:ind w:left="709" w:hanging="283"/>
        <w:jc w:val="both"/>
      </w:pPr>
      <w:r>
        <w:t>range</w:t>
      </w:r>
      <w:r w:rsidR="002E757D">
        <w:t xml:space="preserve"> </w:t>
      </w:r>
      <w:r>
        <w:t xml:space="preserve">and </w:t>
      </w:r>
      <w:r w:rsidR="008B447E">
        <w:t xml:space="preserve">the </w:t>
      </w:r>
      <w:proofErr w:type="spellStart"/>
      <w:r w:rsidR="008B447E">
        <w:t>light’s</w:t>
      </w:r>
      <w:proofErr w:type="spellEnd"/>
      <w:r w:rsidR="008B447E">
        <w:t xml:space="preserve"> </w:t>
      </w:r>
      <w:r w:rsidR="003A1BBE">
        <w:t xml:space="preserve">flash </w:t>
      </w:r>
      <w:r w:rsidR="005A0465">
        <w:t>characteristics</w:t>
      </w:r>
      <w:r w:rsidR="002E757D">
        <w:t xml:space="preserve"> (</w:t>
      </w:r>
      <w:r w:rsidR="008B447E">
        <w:t>if necessary</w:t>
      </w:r>
      <w:r>
        <w:t xml:space="preserve"> to be lit</w:t>
      </w:r>
      <w:r w:rsidR="002E757D">
        <w:t>),</w:t>
      </w:r>
    </w:p>
    <w:p w14:paraId="0423FFD5" w14:textId="39BD5B7F" w:rsidR="008C6596" w:rsidRDefault="002E757D" w:rsidP="00D91A7D">
      <w:pPr>
        <w:pStyle w:val="Bullet1"/>
        <w:ind w:left="709" w:hanging="283"/>
      </w:pPr>
      <w:r>
        <w:t xml:space="preserve">the light’s focal plane and stability </w:t>
      </w:r>
      <w:r w:rsidR="004D55FD">
        <w:t xml:space="preserve">which </w:t>
      </w:r>
      <w:r>
        <w:t>could affect the night visibility of the light,</w:t>
      </w:r>
      <w:r w:rsidR="008C6596" w:rsidRPr="008C6596">
        <w:t xml:space="preserve"> </w:t>
      </w:r>
      <w:r w:rsidR="008C6596">
        <w:t>and</w:t>
      </w:r>
    </w:p>
    <w:p w14:paraId="5F32B83B" w14:textId="59CDD588" w:rsidR="00FE11D9" w:rsidRDefault="008C6596" w:rsidP="00D91A7D">
      <w:pPr>
        <w:pStyle w:val="Bullet1"/>
        <w:ind w:left="709" w:hanging="283"/>
      </w:pPr>
      <w:r>
        <w:t>Suitable mooring system</w:t>
      </w:r>
    </w:p>
    <w:p w14:paraId="1DA1F1A3" w14:textId="77777777" w:rsidR="005A0465" w:rsidRDefault="005A0465" w:rsidP="00CB25A5">
      <w:pPr>
        <w:pStyle w:val="Bullet1"/>
        <w:numPr>
          <w:ilvl w:val="0"/>
          <w:numId w:val="0"/>
        </w:numPr>
        <w:ind w:left="425" w:hanging="425"/>
        <w:jc w:val="both"/>
      </w:pPr>
    </w:p>
    <w:p w14:paraId="68BFC956" w14:textId="10864327" w:rsidR="005A0465" w:rsidRDefault="005A0465" w:rsidP="00CB25A5">
      <w:pPr>
        <w:pStyle w:val="Heading2"/>
        <w:ind w:left="567" w:hanging="566"/>
        <w:jc w:val="both"/>
      </w:pPr>
      <w:bookmarkStart w:id="11" w:name="_Toc180487972"/>
      <w:r w:rsidRPr="005A0465">
        <w:t xml:space="preserve">Additional </w:t>
      </w:r>
      <w:r w:rsidR="00085C02">
        <w:t>EQUIPMENT</w:t>
      </w:r>
      <w:r w:rsidR="00085C02" w:rsidRPr="005A0465">
        <w:t xml:space="preserve"> </w:t>
      </w:r>
      <w:r w:rsidRPr="005A0465">
        <w:t>to be considered</w:t>
      </w:r>
      <w:bookmarkEnd w:id="11"/>
    </w:p>
    <w:p w14:paraId="13CF099D" w14:textId="10624B0A" w:rsidR="003A1D3E" w:rsidRDefault="0027068D" w:rsidP="00CB25A5">
      <w:pPr>
        <w:pStyle w:val="BodyText"/>
        <w:jc w:val="both"/>
      </w:pPr>
      <w:r>
        <w:t>Ad</w:t>
      </w:r>
      <w:r w:rsidR="005A0465" w:rsidRPr="005A0465">
        <w:t xml:space="preserve">ditional </w:t>
      </w:r>
      <w:r w:rsidR="00085C02">
        <w:t>equipment</w:t>
      </w:r>
      <w:r w:rsidR="00085C02" w:rsidRPr="005A0465">
        <w:t xml:space="preserve"> </w:t>
      </w:r>
      <w:r>
        <w:t>may</w:t>
      </w:r>
      <w:r w:rsidR="005A0465" w:rsidRPr="005A0465">
        <w:t xml:space="preserve"> be fitted to the </w:t>
      </w:r>
      <w:r w:rsidR="00E0075D">
        <w:t xml:space="preserve">floating </w:t>
      </w:r>
      <w:proofErr w:type="spellStart"/>
      <w:r w:rsidR="00E0075D">
        <w:t>AtoN</w:t>
      </w:r>
      <w:proofErr w:type="spellEnd"/>
      <w:r w:rsidR="00E0075D">
        <w:t xml:space="preserve"> </w:t>
      </w:r>
      <w:r>
        <w:t>to</w:t>
      </w:r>
      <w:r w:rsidR="005A0465" w:rsidRPr="005A0465">
        <w:t xml:space="preserve"> increase its </w:t>
      </w:r>
      <w:r w:rsidR="002E757D">
        <w:t xml:space="preserve">visibility </w:t>
      </w:r>
      <w:r w:rsidR="005A0465" w:rsidRPr="005A0465">
        <w:t>or reliability</w:t>
      </w:r>
      <w:r w:rsidR="003A1D3E">
        <w:t xml:space="preserve"> (please refer to Chapter 10 for list of IALA </w:t>
      </w:r>
      <w:r w:rsidR="00C348FD">
        <w:t>Recommendations/</w:t>
      </w:r>
      <w:r w:rsidR="003A1D3E">
        <w:t>Guidelines)</w:t>
      </w:r>
      <w:r>
        <w:t>.</w:t>
      </w:r>
      <w:r w:rsidR="005A0465" w:rsidRPr="005A0465">
        <w:t xml:space="preserve"> </w:t>
      </w:r>
      <w:proofErr w:type="gramStart"/>
      <w:r>
        <w:t>T</w:t>
      </w:r>
      <w:r w:rsidR="005A0465" w:rsidRPr="005A0465">
        <w:t>hese</w:t>
      </w:r>
      <w:r>
        <w:t xml:space="preserve"> </w:t>
      </w:r>
      <w:r w:rsidR="002E757D">
        <w:t xml:space="preserve">complementary </w:t>
      </w:r>
      <w:r w:rsidR="00085C02">
        <w:t>equipment</w:t>
      </w:r>
      <w:proofErr w:type="gramEnd"/>
      <w:r w:rsidR="00085C02" w:rsidRPr="005A0465">
        <w:t xml:space="preserve"> </w:t>
      </w:r>
      <w:r w:rsidR="003A1D3E">
        <w:t xml:space="preserve">depend upon the navigational significance of the floating </w:t>
      </w:r>
      <w:proofErr w:type="spellStart"/>
      <w:r w:rsidR="003A1D3E">
        <w:t>AtoN</w:t>
      </w:r>
      <w:proofErr w:type="spellEnd"/>
      <w:r w:rsidR="003A1D3E">
        <w:t xml:space="preserve"> and/or environmental conditions</w:t>
      </w:r>
      <w:r w:rsidR="00E73848">
        <w:t xml:space="preserve">. </w:t>
      </w:r>
      <w:proofErr w:type="gramStart"/>
      <w:r w:rsidR="00E73848">
        <w:t xml:space="preserve">These </w:t>
      </w:r>
      <w:r w:rsidR="00085C02">
        <w:t>equipment</w:t>
      </w:r>
      <w:proofErr w:type="gramEnd"/>
      <w:r w:rsidR="00085C02" w:rsidRPr="005A0465">
        <w:t xml:space="preserve"> </w:t>
      </w:r>
      <w:r w:rsidR="00E73848">
        <w:t>include</w:t>
      </w:r>
      <w:r w:rsidR="003A1D3E">
        <w:t>:</w:t>
      </w:r>
      <w:r w:rsidR="002E757D">
        <w:t xml:space="preserve"> </w:t>
      </w:r>
    </w:p>
    <w:p w14:paraId="763DB5F5" w14:textId="7522EF75" w:rsidR="008C0B39" w:rsidRDefault="00B65E03" w:rsidP="00151A0D">
      <w:pPr>
        <w:pStyle w:val="BodyText"/>
        <w:numPr>
          <w:ilvl w:val="0"/>
          <w:numId w:val="63"/>
        </w:numPr>
        <w:ind w:left="851" w:hanging="436"/>
        <w:jc w:val="both"/>
      </w:pPr>
      <w:r>
        <w:t>R</w:t>
      </w:r>
      <w:r w:rsidR="008C0B39">
        <w:t>adar reflector (active or passive), symbols/numbering, retroreflective material and audible signal</w:t>
      </w:r>
      <w:r>
        <w:t>,</w:t>
      </w:r>
      <w:r w:rsidR="008C0B39">
        <w:t xml:space="preserve"> </w:t>
      </w:r>
    </w:p>
    <w:p w14:paraId="7E3A1CF4" w14:textId="77777777" w:rsidR="008C0B39" w:rsidRDefault="008C0B39" w:rsidP="00151A0D">
      <w:pPr>
        <w:pStyle w:val="BodyText"/>
        <w:numPr>
          <w:ilvl w:val="0"/>
          <w:numId w:val="63"/>
        </w:numPr>
        <w:ind w:left="851" w:hanging="436"/>
        <w:jc w:val="both"/>
      </w:pPr>
      <w:r>
        <w:t xml:space="preserve">AIS </w:t>
      </w:r>
      <w:proofErr w:type="spellStart"/>
      <w:r>
        <w:t>AtoN</w:t>
      </w:r>
      <w:proofErr w:type="spellEnd"/>
      <w:r>
        <w:t xml:space="preserve">, </w:t>
      </w:r>
    </w:p>
    <w:p w14:paraId="33B0F5E2" w14:textId="553D2940" w:rsidR="008C0B39" w:rsidRDefault="008C0B39" w:rsidP="00151A0D">
      <w:pPr>
        <w:pStyle w:val="BodyText"/>
        <w:numPr>
          <w:ilvl w:val="0"/>
          <w:numId w:val="63"/>
        </w:numPr>
        <w:ind w:left="851" w:hanging="436"/>
        <w:jc w:val="both"/>
      </w:pPr>
      <w:r>
        <w:t>R</w:t>
      </w:r>
      <w:r w:rsidR="004D55FD">
        <w:t>ACON</w:t>
      </w:r>
      <w:r>
        <w:t>,</w:t>
      </w:r>
    </w:p>
    <w:p w14:paraId="331EE188" w14:textId="0A2E2B00" w:rsidR="005A30ED" w:rsidRDefault="008C6596" w:rsidP="00151A0D">
      <w:pPr>
        <w:pStyle w:val="BodyText"/>
        <w:numPr>
          <w:ilvl w:val="0"/>
          <w:numId w:val="63"/>
        </w:numPr>
        <w:ind w:left="851" w:hanging="436"/>
        <w:jc w:val="both"/>
      </w:pPr>
      <w:r>
        <w:t>S</w:t>
      </w:r>
      <w:r w:rsidR="002E757D">
        <w:t>ynchronisation of</w:t>
      </w:r>
      <w:r w:rsidR="005A30ED">
        <w:t xml:space="preserve"> lights</w:t>
      </w:r>
      <w:r w:rsidR="002E757D">
        <w:t xml:space="preserve"> to any other </w:t>
      </w:r>
      <w:proofErr w:type="spellStart"/>
      <w:r w:rsidR="002E757D">
        <w:t>AtoN</w:t>
      </w:r>
      <w:proofErr w:type="spellEnd"/>
      <w:r w:rsidR="002E757D">
        <w:t xml:space="preserve"> within an area, </w:t>
      </w:r>
      <w:r>
        <w:t>and</w:t>
      </w:r>
    </w:p>
    <w:p w14:paraId="171D3B81" w14:textId="45CFA3D6" w:rsidR="005A0465" w:rsidRDefault="008C0B39" w:rsidP="00151A0D">
      <w:pPr>
        <w:pStyle w:val="BodyText"/>
        <w:numPr>
          <w:ilvl w:val="0"/>
          <w:numId w:val="63"/>
        </w:numPr>
        <w:ind w:left="851" w:hanging="436"/>
        <w:jc w:val="both"/>
      </w:pPr>
      <w:r>
        <w:t xml:space="preserve">Remote monitoring </w:t>
      </w:r>
    </w:p>
    <w:p w14:paraId="28C269D9" w14:textId="7028BF81" w:rsidR="005A0465" w:rsidRDefault="005709E4" w:rsidP="00E41646">
      <w:pPr>
        <w:pStyle w:val="Heading1"/>
        <w:ind w:left="426"/>
        <w:jc w:val="both"/>
      </w:pPr>
      <w:bookmarkStart w:id="12" w:name="_Toc180487973"/>
      <w:r>
        <w:t>Parts of a typical floating aid to navigation</w:t>
      </w:r>
      <w:bookmarkEnd w:id="12"/>
      <w:r w:rsidR="004B0B27">
        <w:t xml:space="preserve"> </w:t>
      </w:r>
    </w:p>
    <w:p w14:paraId="01E1ED05" w14:textId="282E748B" w:rsidR="00F13A34" w:rsidRDefault="00F13A34" w:rsidP="00E41631">
      <w:pPr>
        <w:pStyle w:val="Bullet2"/>
        <w:numPr>
          <w:ilvl w:val="0"/>
          <w:numId w:val="0"/>
        </w:numPr>
        <w:ind w:hanging="1"/>
        <w:jc w:val="both"/>
        <w:rPr>
          <w:bCs/>
        </w:rPr>
      </w:pPr>
      <w:r>
        <w:rPr>
          <w:bCs/>
        </w:rPr>
        <w:t xml:space="preserve">The </w:t>
      </w:r>
      <w:r w:rsidR="005709E4">
        <w:rPr>
          <w:bCs/>
        </w:rPr>
        <w:t>four</w:t>
      </w:r>
      <w:r>
        <w:rPr>
          <w:bCs/>
        </w:rPr>
        <w:t xml:space="preserve"> main parts of a floating </w:t>
      </w:r>
      <w:proofErr w:type="spellStart"/>
      <w:r>
        <w:rPr>
          <w:bCs/>
        </w:rPr>
        <w:t>AtoN</w:t>
      </w:r>
      <w:proofErr w:type="spellEnd"/>
      <w:r w:rsidR="000C5E82">
        <w:rPr>
          <w:bCs/>
        </w:rPr>
        <w:t>, listed from top down,</w:t>
      </w:r>
      <w:r>
        <w:rPr>
          <w:bCs/>
        </w:rPr>
        <w:t xml:space="preserve"> are:</w:t>
      </w:r>
    </w:p>
    <w:p w14:paraId="505C0DB4" w14:textId="1D2C12E5" w:rsidR="00F13A34" w:rsidRPr="00F13A34" w:rsidRDefault="00F13A34" w:rsidP="00E41631">
      <w:pPr>
        <w:pStyle w:val="Bullet2"/>
        <w:numPr>
          <w:ilvl w:val="0"/>
          <w:numId w:val="68"/>
        </w:numPr>
        <w:ind w:left="851"/>
        <w:jc w:val="both"/>
      </w:pPr>
      <w:r>
        <w:rPr>
          <w:bCs/>
        </w:rPr>
        <w:t>Superstructure/Spar</w:t>
      </w:r>
      <w:r w:rsidR="00A1234C">
        <w:rPr>
          <w:bCs/>
        </w:rPr>
        <w:t>s</w:t>
      </w:r>
      <w:r>
        <w:rPr>
          <w:bCs/>
        </w:rPr>
        <w:t>,</w:t>
      </w:r>
    </w:p>
    <w:p w14:paraId="4EE075ED" w14:textId="5ECED988" w:rsidR="00F13A34" w:rsidRPr="00F13A34" w:rsidRDefault="00F13A34" w:rsidP="00E41631">
      <w:pPr>
        <w:pStyle w:val="Bullet2"/>
        <w:numPr>
          <w:ilvl w:val="0"/>
          <w:numId w:val="68"/>
        </w:numPr>
        <w:ind w:left="851"/>
        <w:jc w:val="both"/>
      </w:pPr>
      <w:r>
        <w:rPr>
          <w:bCs/>
        </w:rPr>
        <w:t>Float/Hull/Buoyancy chamber</w:t>
      </w:r>
      <w:r w:rsidR="005709E4">
        <w:rPr>
          <w:bCs/>
        </w:rPr>
        <w:t>,</w:t>
      </w:r>
    </w:p>
    <w:p w14:paraId="377050B7" w14:textId="78A5AA95" w:rsidR="00F13A34" w:rsidRPr="005709E4" w:rsidRDefault="00F13A34" w:rsidP="00E41631">
      <w:pPr>
        <w:pStyle w:val="Bullet2"/>
        <w:numPr>
          <w:ilvl w:val="0"/>
          <w:numId w:val="68"/>
        </w:numPr>
        <w:ind w:left="851"/>
        <w:jc w:val="both"/>
      </w:pPr>
      <w:r>
        <w:rPr>
          <w:bCs/>
        </w:rPr>
        <w:t>Counterweight/Ballast</w:t>
      </w:r>
      <w:r w:rsidR="005709E4">
        <w:rPr>
          <w:bCs/>
        </w:rPr>
        <w:t>, and</w:t>
      </w:r>
    </w:p>
    <w:p w14:paraId="250C5C61" w14:textId="07B96F0B" w:rsidR="001F5B46" w:rsidRPr="00F13A34" w:rsidRDefault="005709E4" w:rsidP="00E41631">
      <w:pPr>
        <w:pStyle w:val="Bullet2"/>
        <w:numPr>
          <w:ilvl w:val="0"/>
          <w:numId w:val="68"/>
        </w:numPr>
        <w:ind w:left="851"/>
        <w:jc w:val="both"/>
      </w:pPr>
      <w:r>
        <w:rPr>
          <w:bCs/>
        </w:rPr>
        <w:t>Mooring system</w:t>
      </w:r>
    </w:p>
    <w:p w14:paraId="199D6583" w14:textId="1FA4F0EE" w:rsidR="001001E0" w:rsidRDefault="005709E4" w:rsidP="00E41646">
      <w:pPr>
        <w:pStyle w:val="Heading2"/>
        <w:ind w:left="567"/>
        <w:jc w:val="both"/>
      </w:pPr>
      <w:bookmarkStart w:id="13" w:name="_Toc163654319"/>
      <w:bookmarkStart w:id="14" w:name="_Toc180487974"/>
      <w:r>
        <w:lastRenderedPageBreak/>
        <w:t>c</w:t>
      </w:r>
      <w:bookmarkEnd w:id="13"/>
      <w:r w:rsidR="00E73848">
        <w:t>OMPONENTS OF A FLOATING ATON</w:t>
      </w:r>
      <w:r>
        <w:t xml:space="preserve"> </w:t>
      </w:r>
      <w:r w:rsidR="005B2921">
        <w:t xml:space="preserve"> </w:t>
      </w:r>
      <w:bookmarkStart w:id="15" w:name="_Toc163654144"/>
      <w:bookmarkStart w:id="16" w:name="_Toc163670304"/>
      <w:bookmarkEnd w:id="15"/>
      <w:bookmarkEnd w:id="16"/>
      <w:bookmarkEnd w:id="14"/>
    </w:p>
    <w:p w14:paraId="473148F4" w14:textId="3DE0BCC5" w:rsidR="008A0D08" w:rsidRDefault="00E73848" w:rsidP="00D91A7D">
      <w:pPr>
        <w:pStyle w:val="BodyText"/>
        <w:rPr>
          <w:bCs/>
        </w:rPr>
      </w:pPr>
      <w:r>
        <w:t xml:space="preserve">The following diagram illustrates a typical floating </w:t>
      </w:r>
      <w:proofErr w:type="spellStart"/>
      <w:r>
        <w:t>AtoN</w:t>
      </w:r>
      <w:proofErr w:type="spellEnd"/>
      <w:r>
        <w:t xml:space="preserve">, showing its various components. </w:t>
      </w:r>
      <w:r w:rsidR="00E3146C">
        <w:rPr>
          <w:noProof/>
        </w:rPr>
        <w:drawing>
          <wp:inline distT="0" distB="0" distL="0" distR="0" wp14:anchorId="0845B241" wp14:editId="74D8143D">
            <wp:extent cx="3647029" cy="2638732"/>
            <wp:effectExtent l="0" t="0" r="0" b="9525"/>
            <wp:docPr id="159331815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659476" cy="2647738"/>
                    </a:xfrm>
                    <a:prstGeom prst="rect">
                      <a:avLst/>
                    </a:prstGeom>
                    <a:noFill/>
                    <a:ln>
                      <a:noFill/>
                    </a:ln>
                  </pic:spPr>
                </pic:pic>
              </a:graphicData>
            </a:graphic>
          </wp:inline>
        </w:drawing>
      </w:r>
    </w:p>
    <w:p w14:paraId="626B10D4" w14:textId="30A85381" w:rsidR="00A2758C" w:rsidRDefault="006738F9" w:rsidP="00CB25A5">
      <w:pPr>
        <w:pStyle w:val="Figurecaption"/>
        <w:numPr>
          <w:ilvl w:val="0"/>
          <w:numId w:val="0"/>
        </w:numPr>
        <w:ind w:left="992" w:hanging="992"/>
        <w:jc w:val="center"/>
      </w:pPr>
      <w:bookmarkStart w:id="17" w:name="_Toc180489645"/>
      <w:r w:rsidRPr="000A1D43">
        <w:t>Figure 1 Drawing</w:t>
      </w:r>
      <w:r w:rsidR="00E73848">
        <w:t xml:space="preserve"> of a typical floating </w:t>
      </w:r>
      <w:proofErr w:type="spellStart"/>
      <w:r w:rsidR="00E73848">
        <w:t>AtoN</w:t>
      </w:r>
      <w:bookmarkEnd w:id="17"/>
      <w:proofErr w:type="spellEnd"/>
    </w:p>
    <w:p w14:paraId="34C318F4" w14:textId="44983B54" w:rsidR="001001E0" w:rsidRPr="001001E0" w:rsidRDefault="001001E0" w:rsidP="00E41646">
      <w:pPr>
        <w:pStyle w:val="Heading2"/>
        <w:ind w:left="567"/>
        <w:jc w:val="both"/>
      </w:pPr>
      <w:bookmarkStart w:id="18" w:name="_Toc180487975"/>
      <w:r w:rsidRPr="001001E0">
        <w:t>material</w:t>
      </w:r>
      <w:bookmarkEnd w:id="18"/>
    </w:p>
    <w:p w14:paraId="5716B589" w14:textId="78D4D536" w:rsidR="00A07FA2" w:rsidRDefault="00B020CB" w:rsidP="00D010C9">
      <w:pPr>
        <w:pStyle w:val="BodyText"/>
        <w:jc w:val="both"/>
      </w:pPr>
      <w:r>
        <w:t xml:space="preserve">Floating </w:t>
      </w:r>
      <w:proofErr w:type="spellStart"/>
      <w:r>
        <w:t>AtoNs</w:t>
      </w:r>
      <w:proofErr w:type="spellEnd"/>
      <w:r>
        <w:t xml:space="preserve"> can be </w:t>
      </w:r>
      <w:r w:rsidR="00795BD0">
        <w:t xml:space="preserve">manufactured </w:t>
      </w:r>
      <w:r>
        <w:t>from metal (steel, aluminium etc)</w:t>
      </w:r>
      <w:r w:rsidR="001C41F3">
        <w:t xml:space="preserve">, </w:t>
      </w:r>
      <w:r w:rsidR="00C6020D">
        <w:t>plastic</w:t>
      </w:r>
      <w:r w:rsidR="001C41F3">
        <w:t xml:space="preserve"> and/or a combination of both</w:t>
      </w:r>
      <w:r>
        <w:t>.</w:t>
      </w:r>
      <w:r w:rsidR="00C6020D">
        <w:t xml:space="preserve"> </w:t>
      </w:r>
      <w:r w:rsidR="00D010C9">
        <w:t xml:space="preserve">The selection of the construction material will influence </w:t>
      </w:r>
      <w:r w:rsidR="00E73848">
        <w:t>the cost and</w:t>
      </w:r>
      <w:r w:rsidR="00E73848" w:rsidRPr="00E73848">
        <w:t xml:space="preserve"> </w:t>
      </w:r>
      <w:r w:rsidR="00E73848">
        <w:t xml:space="preserve">the on-station life, amongst other factors. </w:t>
      </w:r>
    </w:p>
    <w:p w14:paraId="4382E0C7" w14:textId="0CF2BBAE" w:rsidR="00D010C9" w:rsidRDefault="00A07FA2" w:rsidP="00D010C9">
      <w:pPr>
        <w:pStyle w:val="BodyText"/>
        <w:jc w:val="both"/>
        <w:rPr>
          <w:rFonts w:eastAsia="Calibri"/>
        </w:rPr>
      </w:pPr>
      <w:r w:rsidRPr="001001E0">
        <w:t xml:space="preserve">See IALA </w:t>
      </w:r>
      <w:r>
        <w:t xml:space="preserve">Guideline </w:t>
      </w:r>
      <w:r w:rsidR="00D010C9">
        <w:t xml:space="preserve">G1006 Plastic buoys. </w:t>
      </w:r>
    </w:p>
    <w:p w14:paraId="3BA11824" w14:textId="18047F91" w:rsidR="001001E0" w:rsidRPr="001001E0" w:rsidRDefault="001001E0" w:rsidP="00EC56AB">
      <w:pPr>
        <w:pStyle w:val="Bullet2"/>
        <w:numPr>
          <w:ilvl w:val="0"/>
          <w:numId w:val="0"/>
        </w:numPr>
        <w:jc w:val="both"/>
      </w:pPr>
    </w:p>
    <w:p w14:paraId="2E27EC34" w14:textId="01FC8DCB" w:rsidR="001001E0" w:rsidRPr="001001E0" w:rsidRDefault="001001E0" w:rsidP="00E41646">
      <w:pPr>
        <w:pStyle w:val="Heading2"/>
        <w:ind w:left="567"/>
        <w:jc w:val="both"/>
      </w:pPr>
      <w:bookmarkStart w:id="19" w:name="_Toc180487976"/>
      <w:r w:rsidRPr="001001E0">
        <w:t>TopMark</w:t>
      </w:r>
      <w:bookmarkEnd w:id="19"/>
    </w:p>
    <w:p w14:paraId="072F0A53" w14:textId="56CCE623" w:rsidR="00634D7D" w:rsidRDefault="00634D7D" w:rsidP="00EC56AB">
      <w:pPr>
        <w:pStyle w:val="BodyText"/>
        <w:jc w:val="both"/>
      </w:pPr>
      <w:r>
        <w:t xml:space="preserve">The shape of the </w:t>
      </w:r>
      <w:proofErr w:type="spellStart"/>
      <w:r>
        <w:t>topmark</w:t>
      </w:r>
      <w:proofErr w:type="spellEnd"/>
      <w:r>
        <w:t xml:space="preserve"> helps mariners to identify the type of </w:t>
      </w:r>
      <w:proofErr w:type="spellStart"/>
      <w:r>
        <w:t>AtoNs</w:t>
      </w:r>
      <w:proofErr w:type="spellEnd"/>
      <w:r>
        <w:t>.</w:t>
      </w:r>
    </w:p>
    <w:p w14:paraId="2DEBCF02" w14:textId="0DA5A3A3" w:rsidR="00BB6639" w:rsidRPr="001001E0" w:rsidRDefault="00BB6639" w:rsidP="00EC56AB">
      <w:pPr>
        <w:pStyle w:val="BodyText"/>
        <w:jc w:val="both"/>
      </w:pPr>
      <w:r w:rsidRPr="001001E0">
        <w:t xml:space="preserve">See IALA </w:t>
      </w:r>
      <w:r>
        <w:t>Guideline G1094 Daymarks for Aids to Navigation.</w:t>
      </w:r>
    </w:p>
    <w:p w14:paraId="1434CA58" w14:textId="72F23477" w:rsidR="000B68B4" w:rsidRDefault="00175430" w:rsidP="000B68B4">
      <w:pPr>
        <w:pStyle w:val="BodyText"/>
      </w:pPr>
      <w:r w:rsidRPr="001001E0">
        <w:rPr>
          <w:noProof/>
          <w:lang w:eastAsia="en-GB"/>
        </w:rPr>
        <w:lastRenderedPageBreak/>
        <w:drawing>
          <wp:inline distT="0" distB="0" distL="0" distR="0" wp14:anchorId="6E669246" wp14:editId="7006732D">
            <wp:extent cx="3489325" cy="4488180"/>
            <wp:effectExtent l="0" t="0" r="0" b="7620"/>
            <wp:docPr id="1142567059" name="Picture 114256705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Picture 75" descr="Diagram&#10;&#10;Description automatically generated"/>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489325" cy="4488180"/>
                    </a:xfrm>
                    <a:prstGeom prst="rect">
                      <a:avLst/>
                    </a:prstGeom>
                    <a:noFill/>
                    <a:ln>
                      <a:noFill/>
                    </a:ln>
                  </pic:spPr>
                </pic:pic>
              </a:graphicData>
            </a:graphic>
          </wp:inline>
        </w:drawing>
      </w:r>
    </w:p>
    <w:p w14:paraId="3D70AAAE" w14:textId="60F73D1D" w:rsidR="004F20A9" w:rsidRPr="001001E0" w:rsidRDefault="004F20A9" w:rsidP="00CB25A5">
      <w:pPr>
        <w:pStyle w:val="Figurecaption"/>
      </w:pPr>
      <w:bookmarkStart w:id="20" w:name="_Toc180489646"/>
      <w:proofErr w:type="spellStart"/>
      <w:r w:rsidRPr="001001E0">
        <w:t>Topmark</w:t>
      </w:r>
      <w:proofErr w:type="spellEnd"/>
      <w:r w:rsidRPr="001001E0">
        <w:t xml:space="preserve"> proportions</w:t>
      </w:r>
      <w:r w:rsidR="00821498">
        <w:t xml:space="preserve"> (taken from IALA G1094 Daymarks for Aids to Navigation)</w:t>
      </w:r>
      <w:bookmarkEnd w:id="20"/>
    </w:p>
    <w:p w14:paraId="72B8DE19" w14:textId="0BC90A4E" w:rsidR="001001E0" w:rsidRPr="001001E0" w:rsidRDefault="001001E0" w:rsidP="00EC56AB">
      <w:pPr>
        <w:pStyle w:val="Bullet2"/>
        <w:numPr>
          <w:ilvl w:val="0"/>
          <w:numId w:val="0"/>
        </w:numPr>
        <w:ind w:left="425"/>
        <w:jc w:val="both"/>
        <w:rPr>
          <w:i/>
        </w:rPr>
      </w:pPr>
    </w:p>
    <w:p w14:paraId="1E6B09A5" w14:textId="20B36A31" w:rsidR="001001E0" w:rsidRPr="001001E0" w:rsidRDefault="001001E0" w:rsidP="00E41646">
      <w:pPr>
        <w:pStyle w:val="Heading2"/>
        <w:ind w:left="567"/>
        <w:jc w:val="both"/>
      </w:pPr>
      <w:bookmarkStart w:id="21" w:name="_Toc180487977"/>
      <w:r w:rsidRPr="001001E0">
        <w:t>Aerials</w:t>
      </w:r>
      <w:r w:rsidR="00C400A9">
        <w:t xml:space="preserve"> </w:t>
      </w:r>
      <w:bookmarkEnd w:id="21"/>
    </w:p>
    <w:p w14:paraId="5BA32BC7" w14:textId="202AD5D7" w:rsidR="00521914" w:rsidRDefault="001001E0" w:rsidP="00EC56AB">
      <w:pPr>
        <w:pStyle w:val="BodyText"/>
        <w:jc w:val="both"/>
      </w:pPr>
      <w:r w:rsidRPr="001001E0">
        <w:t>The</w:t>
      </w:r>
      <w:r w:rsidR="00521914">
        <w:t xml:space="preserve"> function of an aerial is to support electronic communication. </w:t>
      </w:r>
      <w:r w:rsidR="007713F6">
        <w:t>An aerial should be positioned to allow for unobstructed communication</w:t>
      </w:r>
      <w:r w:rsidR="008C41CF">
        <w:t xml:space="preserve">. </w:t>
      </w:r>
      <w:r w:rsidR="00521914">
        <w:t>C</w:t>
      </w:r>
      <w:r w:rsidR="00521914" w:rsidRPr="001001E0">
        <w:t>onsideration should be made when using two or more aerials to ensure performance is not impacted by Radio Frequency Interference.</w:t>
      </w:r>
      <w:r w:rsidR="008D3DED">
        <w:t xml:space="preserve"> </w:t>
      </w:r>
    </w:p>
    <w:p w14:paraId="1F946F11" w14:textId="1EBE9E94" w:rsidR="003E0B96" w:rsidRDefault="00521914" w:rsidP="00EC56AB">
      <w:pPr>
        <w:pStyle w:val="BodyText"/>
        <w:jc w:val="both"/>
      </w:pPr>
      <w:r w:rsidRPr="001001E0">
        <w:t xml:space="preserve"> </w:t>
      </w:r>
      <w:r w:rsidR="00CC640D">
        <w:rPr>
          <w:noProof/>
          <w:lang w:eastAsia="en-GB"/>
        </w:rPr>
        <w:drawing>
          <wp:inline distT="0" distB="0" distL="0" distR="0" wp14:anchorId="7DCBB749" wp14:editId="0B436C06">
            <wp:extent cx="1824420" cy="1368360"/>
            <wp:effectExtent l="0" t="0" r="4445" b="3810"/>
            <wp:docPr id="32333639" name="Picture 32333639" descr="A picture containing water, outdoor, sky, boa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descr="A picture containing water, outdoor, sky, boat&#10;&#10;Description automatically generated"/>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833980" cy="1375530"/>
                    </a:xfrm>
                    <a:prstGeom prst="rect">
                      <a:avLst/>
                    </a:prstGeom>
                  </pic:spPr>
                </pic:pic>
              </a:graphicData>
            </a:graphic>
          </wp:inline>
        </w:drawing>
      </w:r>
    </w:p>
    <w:p w14:paraId="794F3DB7" w14:textId="11D65D59" w:rsidR="00CC640D" w:rsidRPr="001001E0" w:rsidRDefault="00CC640D" w:rsidP="00CB25A5">
      <w:pPr>
        <w:pStyle w:val="Figurecaption"/>
      </w:pPr>
      <w:bookmarkStart w:id="22" w:name="_Toc180489647"/>
      <w:r>
        <w:t>Example of aerials</w:t>
      </w:r>
      <w:bookmarkEnd w:id="22"/>
    </w:p>
    <w:p w14:paraId="26449104" w14:textId="77777777" w:rsidR="001001E0" w:rsidRPr="001001E0" w:rsidRDefault="001001E0" w:rsidP="00EC56AB">
      <w:pPr>
        <w:pStyle w:val="Bullet2"/>
        <w:numPr>
          <w:ilvl w:val="0"/>
          <w:numId w:val="0"/>
        </w:numPr>
        <w:jc w:val="both"/>
      </w:pPr>
    </w:p>
    <w:p w14:paraId="2F7C1761" w14:textId="04E4D12E" w:rsidR="001001E0" w:rsidRPr="001001E0" w:rsidRDefault="001001E0" w:rsidP="00E41646">
      <w:pPr>
        <w:pStyle w:val="Heading2"/>
        <w:ind w:left="567"/>
        <w:jc w:val="both"/>
      </w:pPr>
      <w:bookmarkStart w:id="23" w:name="_Toc180487978"/>
      <w:r w:rsidRPr="001001E0">
        <w:t>Radar reflector</w:t>
      </w:r>
      <w:r w:rsidR="002456E4">
        <w:t>, RADAR TARGET ENHANCER</w:t>
      </w:r>
      <w:bookmarkEnd w:id="23"/>
    </w:p>
    <w:p w14:paraId="4DE606F6" w14:textId="66DF68FD" w:rsidR="00A07FA2" w:rsidRPr="001001E0" w:rsidRDefault="008C0281" w:rsidP="00EC56AB">
      <w:pPr>
        <w:pStyle w:val="BodyText"/>
        <w:jc w:val="both"/>
      </w:pPr>
      <w:r>
        <w:t>R</w:t>
      </w:r>
      <w:r w:rsidRPr="001001E0">
        <w:t>adar reflector</w:t>
      </w:r>
      <w:r>
        <w:t xml:space="preserve"> or </w:t>
      </w:r>
      <w:r w:rsidR="00FD0FB4">
        <w:t xml:space="preserve">Radar Target Enhancer </w:t>
      </w:r>
      <w:r>
        <w:t>may be used t</w:t>
      </w:r>
      <w:r w:rsidRPr="001001E0">
        <w:t xml:space="preserve">o </w:t>
      </w:r>
      <w:r w:rsidR="00FD0FB4">
        <w:t>improve</w:t>
      </w:r>
      <w:r w:rsidRPr="001001E0">
        <w:t xml:space="preserve"> the </w:t>
      </w:r>
      <w:r w:rsidR="00FD0FB4" w:rsidRPr="001001E0">
        <w:t>electronic return to a ship’s radar</w:t>
      </w:r>
      <w:r w:rsidR="00FD0FB4">
        <w:t>.</w:t>
      </w:r>
      <w:r>
        <w:t xml:space="preserve"> </w:t>
      </w:r>
    </w:p>
    <w:p w14:paraId="7084F3B0" w14:textId="513E953B" w:rsidR="001001E0" w:rsidRPr="001001E0" w:rsidRDefault="00A07FA2" w:rsidP="00CB25A5">
      <w:pPr>
        <w:pStyle w:val="BodyText"/>
        <w:jc w:val="both"/>
      </w:pPr>
      <w:r w:rsidRPr="001001E0">
        <w:t xml:space="preserve">See IALA </w:t>
      </w:r>
      <w:r>
        <w:t>Guideline</w:t>
      </w:r>
      <w:r w:rsidR="00945362">
        <w:t xml:space="preserve"> </w:t>
      </w:r>
      <w:r w:rsidR="00945362" w:rsidRPr="00945362">
        <w:t>G1174 Radar reflectors on marine aids to navigation</w:t>
      </w:r>
      <w:r w:rsidR="00945362">
        <w:t>.</w:t>
      </w:r>
    </w:p>
    <w:p w14:paraId="3785A4AB" w14:textId="68EFE5FA" w:rsidR="001001E0" w:rsidRPr="001001E0" w:rsidRDefault="00F47C07" w:rsidP="00EC56AB">
      <w:pPr>
        <w:pStyle w:val="Bullet2"/>
        <w:numPr>
          <w:ilvl w:val="0"/>
          <w:numId w:val="0"/>
        </w:numPr>
        <w:ind w:left="425"/>
        <w:jc w:val="both"/>
      </w:pPr>
      <w:r>
        <w:rPr>
          <w:noProof/>
        </w:rPr>
        <w:lastRenderedPageBreak/>
        <w:drawing>
          <wp:inline distT="0" distB="0" distL="0" distR="0" wp14:anchorId="06E0EC46" wp14:editId="713C46FF">
            <wp:extent cx="2167035" cy="1625328"/>
            <wp:effectExtent l="0" t="0" r="5080" b="0"/>
            <wp:docPr id="260715360" name="Picture 8" descr="Several solar panels on top of a lighthous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715360" name="Picture 8" descr="Several solar panels on top of a lighthouse&#10;&#10;Description automatically generated with medium confidenc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186023" cy="1639569"/>
                    </a:xfrm>
                    <a:prstGeom prst="rect">
                      <a:avLst/>
                    </a:prstGeom>
                  </pic:spPr>
                </pic:pic>
              </a:graphicData>
            </a:graphic>
          </wp:inline>
        </w:drawing>
      </w:r>
      <w:r>
        <w:rPr>
          <w:noProof/>
        </w:rPr>
        <w:t xml:space="preserve"> </w:t>
      </w:r>
      <w:r>
        <w:rPr>
          <w:noProof/>
        </w:rPr>
        <w:drawing>
          <wp:inline distT="0" distB="0" distL="0" distR="0" wp14:anchorId="1C4A5DC3" wp14:editId="7D459399">
            <wp:extent cx="1216787" cy="1622425"/>
            <wp:effectExtent l="0" t="0" r="2540" b="0"/>
            <wp:docPr id="1519523058" name="Picture 6" descr="A large metal object in a warehous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9523058" name="Picture 6" descr="A large metal object in a warehouse&#10;&#10;Description automatically generated"/>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238486" cy="1651358"/>
                    </a:xfrm>
                    <a:prstGeom prst="rect">
                      <a:avLst/>
                    </a:prstGeom>
                  </pic:spPr>
                </pic:pic>
              </a:graphicData>
            </a:graphic>
          </wp:inline>
        </w:drawing>
      </w:r>
      <w:r w:rsidR="00FD0FB4">
        <w:rPr>
          <w:noProof/>
        </w:rPr>
        <w:t xml:space="preserve">  </w:t>
      </w:r>
      <w:r w:rsidR="00FD0FB4">
        <w:rPr>
          <w:noProof/>
        </w:rPr>
        <w:drawing>
          <wp:inline distT="0" distB="0" distL="0" distR="0" wp14:anchorId="63A3001D" wp14:editId="28C0889C">
            <wp:extent cx="2419350" cy="1626571"/>
            <wp:effectExtent l="0" t="0" r="0" b="0"/>
            <wp:docPr id="917238629" name="Picture 7" descr="A green and red buoys in the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7238629" name="Picture 7" descr="A green and red buoys in the water&#10;&#10;Description automatically generated"/>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440376" cy="1640707"/>
                    </a:xfrm>
                    <a:prstGeom prst="rect">
                      <a:avLst/>
                    </a:prstGeom>
                  </pic:spPr>
                </pic:pic>
              </a:graphicData>
            </a:graphic>
          </wp:inline>
        </w:drawing>
      </w:r>
    </w:p>
    <w:p w14:paraId="1D0B062C" w14:textId="00D02FAC" w:rsidR="001001E0" w:rsidRPr="001001E0" w:rsidRDefault="008C0281" w:rsidP="00CB25A5">
      <w:pPr>
        <w:pStyle w:val="Figurecaption"/>
      </w:pPr>
      <w:bookmarkStart w:id="24" w:name="_Toc180489648"/>
      <w:r>
        <w:t xml:space="preserve">Examples of </w:t>
      </w:r>
      <w:r w:rsidR="002456E4">
        <w:t>Radar</w:t>
      </w:r>
      <w:r w:rsidR="001001E0" w:rsidRPr="001001E0">
        <w:t xml:space="preserve"> reflectors</w:t>
      </w:r>
      <w:bookmarkEnd w:id="24"/>
      <w:r w:rsidR="001001E0" w:rsidRPr="001001E0">
        <w:t xml:space="preserve"> </w:t>
      </w:r>
    </w:p>
    <w:p w14:paraId="38C01C65" w14:textId="77777777" w:rsidR="001001E0" w:rsidRPr="001001E0" w:rsidRDefault="001001E0" w:rsidP="00EC56AB">
      <w:pPr>
        <w:pStyle w:val="Bullet2"/>
        <w:numPr>
          <w:ilvl w:val="0"/>
          <w:numId w:val="0"/>
        </w:numPr>
        <w:ind w:left="851" w:hanging="426"/>
        <w:jc w:val="both"/>
      </w:pPr>
      <w:r w:rsidRPr="001001E0">
        <w:rPr>
          <w:noProof/>
          <w:lang w:eastAsia="en-GB"/>
        </w:rPr>
        <w:drawing>
          <wp:inline distT="0" distB="0" distL="0" distR="0" wp14:anchorId="0664CACD" wp14:editId="2725487A">
            <wp:extent cx="1367751" cy="1767656"/>
            <wp:effectExtent l="0" t="0" r="4445" b="4445"/>
            <wp:docPr id="62" name="Picture 62"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62" descr="A picture containing text&#10;&#10;Description automatically generated"/>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382303" cy="1786463"/>
                    </a:xfrm>
                    <a:prstGeom prst="rect">
                      <a:avLst/>
                    </a:prstGeom>
                    <a:noFill/>
                    <a:ln>
                      <a:noFill/>
                    </a:ln>
                  </pic:spPr>
                </pic:pic>
              </a:graphicData>
            </a:graphic>
          </wp:inline>
        </w:drawing>
      </w:r>
    </w:p>
    <w:p w14:paraId="3D0E1C51" w14:textId="4BEE9F52" w:rsidR="001001E0" w:rsidRPr="001001E0" w:rsidRDefault="00687A1C" w:rsidP="00CB25A5">
      <w:pPr>
        <w:pStyle w:val="Figurecaption"/>
      </w:pPr>
      <w:bookmarkStart w:id="25" w:name="_Toc180489649"/>
      <w:r>
        <w:t xml:space="preserve">Example of </w:t>
      </w:r>
      <w:r w:rsidR="001001E0" w:rsidRPr="001001E0">
        <w:t>an active R</w:t>
      </w:r>
      <w:r w:rsidR="008D407C">
        <w:t xml:space="preserve">adar </w:t>
      </w:r>
      <w:r w:rsidR="001001E0" w:rsidRPr="001001E0">
        <w:t>T</w:t>
      </w:r>
      <w:r w:rsidR="008D407C">
        <w:t xml:space="preserve">arget </w:t>
      </w:r>
      <w:r w:rsidR="001001E0" w:rsidRPr="001001E0">
        <w:t>E</w:t>
      </w:r>
      <w:r w:rsidR="008D407C">
        <w:t>nhancer</w:t>
      </w:r>
      <w:bookmarkEnd w:id="25"/>
    </w:p>
    <w:p w14:paraId="61613028" w14:textId="77777777" w:rsidR="001001E0" w:rsidRPr="001001E0" w:rsidRDefault="001001E0" w:rsidP="00E41646">
      <w:pPr>
        <w:pStyle w:val="Heading2"/>
        <w:ind w:left="567"/>
        <w:jc w:val="both"/>
      </w:pPr>
      <w:bookmarkStart w:id="26" w:name="_Toc180487979"/>
      <w:r w:rsidRPr="001001E0">
        <w:t>Lanterns</w:t>
      </w:r>
      <w:bookmarkEnd w:id="26"/>
    </w:p>
    <w:p w14:paraId="0EE7B0D1" w14:textId="7F68352F" w:rsidR="001001E0" w:rsidRDefault="001001E0" w:rsidP="000121A1">
      <w:pPr>
        <w:pStyle w:val="BodyText"/>
        <w:jc w:val="both"/>
      </w:pPr>
      <w:r w:rsidRPr="001001E0">
        <w:t xml:space="preserve">The primary purpose of a lantern is to assist in the detection and identification of a </w:t>
      </w:r>
      <w:r w:rsidR="00B65E03">
        <w:t xml:space="preserve">floating </w:t>
      </w:r>
      <w:proofErr w:type="spellStart"/>
      <w:r w:rsidR="00B65E03">
        <w:t>AtoN</w:t>
      </w:r>
      <w:proofErr w:type="spellEnd"/>
      <w:r w:rsidR="00B65E03">
        <w:t xml:space="preserve"> </w:t>
      </w:r>
      <w:r w:rsidR="000121A1">
        <w:t>at night.</w:t>
      </w:r>
      <w:r w:rsidRPr="001001E0">
        <w:t xml:space="preserve"> </w:t>
      </w:r>
    </w:p>
    <w:p w14:paraId="68603A3E" w14:textId="4175F082" w:rsidR="00F15258" w:rsidRDefault="00A07FA2" w:rsidP="00B67E63">
      <w:pPr>
        <w:pStyle w:val="BodyText"/>
        <w:jc w:val="both"/>
      </w:pPr>
      <w:r w:rsidRPr="001001E0">
        <w:t xml:space="preserve">See </w:t>
      </w:r>
      <w:r w:rsidR="00B0257F">
        <w:t xml:space="preserve">IALA </w:t>
      </w:r>
      <w:r w:rsidR="004B01B7">
        <w:t xml:space="preserve">MBS, </w:t>
      </w:r>
      <w:r w:rsidR="00FD56BA">
        <w:t>G1064 Integrated Power System Lanterns</w:t>
      </w:r>
      <w:r w:rsidR="000121A1">
        <w:t xml:space="preserve"> and </w:t>
      </w:r>
      <w:r w:rsidR="000121A1" w:rsidRPr="000121A1">
        <w:t xml:space="preserve">G1065 </w:t>
      </w:r>
      <w:proofErr w:type="spellStart"/>
      <w:r w:rsidR="000121A1" w:rsidRPr="000121A1">
        <w:t>AtoN</w:t>
      </w:r>
      <w:proofErr w:type="spellEnd"/>
      <w:r w:rsidR="000121A1" w:rsidRPr="000121A1">
        <w:t xml:space="preserve"> Signal Light Beam Vertical Divergence</w:t>
      </w:r>
      <w:r w:rsidR="00B33BA2">
        <w:t xml:space="preserve"> and G1116</w:t>
      </w:r>
      <w:r w:rsidR="00B33BA2" w:rsidRPr="00A20B22">
        <w:t xml:space="preserve"> </w:t>
      </w:r>
      <w:r w:rsidR="00B33BA2">
        <w:t xml:space="preserve">Selection of rhythmic characters and synchronization of lights for </w:t>
      </w:r>
      <w:proofErr w:type="spellStart"/>
      <w:r w:rsidR="00B33BA2">
        <w:t>AtoN</w:t>
      </w:r>
      <w:proofErr w:type="spellEnd"/>
      <w:r w:rsidR="00B33BA2">
        <w:t>.</w:t>
      </w:r>
    </w:p>
    <w:p w14:paraId="620CC073" w14:textId="1C1EE55A" w:rsidR="004B01B7" w:rsidRDefault="00FD56BA" w:rsidP="00EC56AB">
      <w:pPr>
        <w:pStyle w:val="BodyText"/>
        <w:jc w:val="both"/>
      </w:pPr>
      <w:r>
        <w:t xml:space="preserve"> </w:t>
      </w:r>
      <w:r w:rsidR="004B01B7" w:rsidRPr="001001E0">
        <w:rPr>
          <w:noProof/>
          <w:lang w:eastAsia="en-GB"/>
        </w:rPr>
        <w:drawing>
          <wp:inline distT="0" distB="0" distL="0" distR="0" wp14:anchorId="0F91760E" wp14:editId="5A6ABF04">
            <wp:extent cx="1606550" cy="1656080"/>
            <wp:effectExtent l="0" t="0" r="0" b="1270"/>
            <wp:docPr id="1638904528" name="Picture 1638904528" descr="A picture containing appliance, kitchen applian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icture 59" descr="A picture containing appliance, kitchen appliance&#10;&#10;Description automatically generated"/>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606550" cy="1656080"/>
                    </a:xfrm>
                    <a:prstGeom prst="rect">
                      <a:avLst/>
                    </a:prstGeom>
                    <a:noFill/>
                    <a:ln>
                      <a:noFill/>
                    </a:ln>
                  </pic:spPr>
                </pic:pic>
              </a:graphicData>
            </a:graphic>
          </wp:inline>
        </w:drawing>
      </w:r>
      <w:r w:rsidR="00BC03E0" w:rsidRPr="00BC03E0">
        <w:rPr>
          <w:noProof/>
        </w:rPr>
        <w:drawing>
          <wp:inline distT="0" distB="0" distL="0" distR="0" wp14:anchorId="68515C26" wp14:editId="0BEA5130">
            <wp:extent cx="1413364" cy="1651009"/>
            <wp:effectExtent l="0" t="0" r="0" b="6350"/>
            <wp:docPr id="9236699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669945" name=""/>
                    <pic:cNvPicPr/>
                  </pic:nvPicPr>
                  <pic:blipFill>
                    <a:blip r:embed="rId33"/>
                    <a:stretch>
                      <a:fillRect/>
                    </a:stretch>
                  </pic:blipFill>
                  <pic:spPr>
                    <a:xfrm>
                      <a:off x="0" y="0"/>
                      <a:ext cx="1428982" cy="1669254"/>
                    </a:xfrm>
                    <a:prstGeom prst="rect">
                      <a:avLst/>
                    </a:prstGeom>
                  </pic:spPr>
                </pic:pic>
              </a:graphicData>
            </a:graphic>
          </wp:inline>
        </w:drawing>
      </w:r>
    </w:p>
    <w:p w14:paraId="5DE5F64D" w14:textId="5A44EDCB" w:rsidR="004B01B7" w:rsidRPr="001001E0" w:rsidRDefault="004B01B7" w:rsidP="00CB25A5">
      <w:pPr>
        <w:pStyle w:val="Figurecaption"/>
      </w:pPr>
      <w:bookmarkStart w:id="27" w:name="_Toc180489650"/>
      <w:r>
        <w:t>Example</w:t>
      </w:r>
      <w:r w:rsidR="005369C8">
        <w:t>s</w:t>
      </w:r>
      <w:r>
        <w:t xml:space="preserve"> of </w:t>
      </w:r>
      <w:r w:rsidR="005369C8">
        <w:t xml:space="preserve"> Marine </w:t>
      </w:r>
      <w:proofErr w:type="spellStart"/>
      <w:r w:rsidR="005369C8">
        <w:t>AtoN</w:t>
      </w:r>
      <w:proofErr w:type="spellEnd"/>
      <w:r w:rsidR="005369C8">
        <w:t xml:space="preserve"> </w:t>
      </w:r>
      <w:r>
        <w:t>Lantern</w:t>
      </w:r>
      <w:r w:rsidR="00BC03E0">
        <w:t>s</w:t>
      </w:r>
      <w:bookmarkEnd w:id="27"/>
    </w:p>
    <w:p w14:paraId="4850E65B" w14:textId="016F8566" w:rsidR="009C3D87" w:rsidRPr="009C3D87" w:rsidRDefault="009C3D87" w:rsidP="009C3D87">
      <w:pPr>
        <w:pStyle w:val="Heading2"/>
        <w:ind w:left="567"/>
        <w:jc w:val="both"/>
      </w:pPr>
      <w:bookmarkStart w:id="28" w:name="_Toc180487980"/>
      <w:r>
        <w:t>Automatic IDENTIFICATION SYSTEM (AIS)</w:t>
      </w:r>
      <w:r w:rsidR="00914A05">
        <w:t xml:space="preserve"> </w:t>
      </w:r>
      <w:r w:rsidR="00F80A20">
        <w:t xml:space="preserve">AtoN </w:t>
      </w:r>
      <w:r w:rsidR="00914A05">
        <w:t>TranSPONDER</w:t>
      </w:r>
      <w:bookmarkEnd w:id="28"/>
      <w:r w:rsidR="00F80A20">
        <w:t xml:space="preserve"> </w:t>
      </w:r>
    </w:p>
    <w:p w14:paraId="7FCA38ED" w14:textId="5332180F" w:rsidR="00914A05" w:rsidRDefault="00914A05" w:rsidP="009C3D87">
      <w:pPr>
        <w:pStyle w:val="BodyText"/>
      </w:pPr>
      <w:r>
        <w:t xml:space="preserve">Automatic Identification System (AIS) is an autonomous broadcast system, operating in the VHF maritime mobile band. It </w:t>
      </w:r>
      <w:r w:rsidR="00706AEE">
        <w:t>provides</w:t>
      </w:r>
      <w:r>
        <w:t xml:space="preserve"> information</w:t>
      </w:r>
      <w:r w:rsidR="00706AEE">
        <w:t xml:space="preserve"> of the </w:t>
      </w:r>
      <w:proofErr w:type="spellStart"/>
      <w:r w:rsidR="00706AEE">
        <w:t>AtoN</w:t>
      </w:r>
      <w:proofErr w:type="spellEnd"/>
      <w:r w:rsidR="00706AEE">
        <w:t xml:space="preserve"> such as GNSS location, status of the lantern and positioning information. The information is sent via normalised messages between AIS base stations.  </w:t>
      </w:r>
      <w:r>
        <w:t xml:space="preserve"> </w:t>
      </w:r>
    </w:p>
    <w:p w14:paraId="3CFBD977" w14:textId="3C1A8D2F" w:rsidR="009C3D87" w:rsidRPr="009C3D87" w:rsidRDefault="009C3D87" w:rsidP="00CB25A5">
      <w:pPr>
        <w:pStyle w:val="BodyText"/>
      </w:pPr>
      <w:r>
        <w:t xml:space="preserve">See IALA Guidelines G1098 On the application of AIS – </w:t>
      </w:r>
      <w:proofErr w:type="spellStart"/>
      <w:r>
        <w:t>AtoN</w:t>
      </w:r>
      <w:proofErr w:type="spellEnd"/>
      <w:r>
        <w:t xml:space="preserve"> on buoys</w:t>
      </w:r>
      <w:r w:rsidR="00706AEE">
        <w:t>,</w:t>
      </w:r>
      <w:r>
        <w:t xml:space="preserve"> G1062 The Establishment of AIS as an Aid to Navigation</w:t>
      </w:r>
      <w:r w:rsidR="00706AEE">
        <w:t xml:space="preserve"> and IALA Recommendation R0126 (A-126) The Use of The Automatic Identification System (AIS) In Marine Aids </w:t>
      </w:r>
      <w:r w:rsidR="00F008E2">
        <w:t>t</w:t>
      </w:r>
      <w:r w:rsidR="00706AEE">
        <w:t>o Navigation Services.</w:t>
      </w:r>
    </w:p>
    <w:p w14:paraId="169CA078" w14:textId="443E4573" w:rsidR="001001E0" w:rsidRPr="001001E0" w:rsidRDefault="001001E0" w:rsidP="00E41646">
      <w:pPr>
        <w:pStyle w:val="Heading2"/>
        <w:ind w:left="567"/>
        <w:jc w:val="both"/>
      </w:pPr>
      <w:bookmarkStart w:id="29" w:name="_Toc180487981"/>
      <w:r w:rsidRPr="001001E0">
        <w:lastRenderedPageBreak/>
        <w:t>Radar Beacons (Racons)</w:t>
      </w:r>
      <w:bookmarkEnd w:id="29"/>
    </w:p>
    <w:p w14:paraId="08B185F5" w14:textId="2315B43F" w:rsidR="004109B4" w:rsidRPr="001001E0" w:rsidRDefault="004109B4" w:rsidP="00B33BA2">
      <w:pPr>
        <w:pStyle w:val="BodyText"/>
        <w:jc w:val="both"/>
      </w:pPr>
      <w:r>
        <w:t>R</w:t>
      </w:r>
      <w:r w:rsidRPr="001001E0">
        <w:t xml:space="preserve">adar Beacons or </w:t>
      </w:r>
      <w:r w:rsidR="00CF0977" w:rsidRPr="001001E0">
        <w:t>R</w:t>
      </w:r>
      <w:r w:rsidR="00CF0977">
        <w:t>ACONs</w:t>
      </w:r>
      <w:r w:rsidR="00CF0977" w:rsidRPr="001001E0">
        <w:t xml:space="preserve"> </w:t>
      </w:r>
      <w:r w:rsidRPr="001001E0">
        <w:t xml:space="preserve">are powered devices installed on </w:t>
      </w:r>
      <w:proofErr w:type="spellStart"/>
      <w:r>
        <w:t>AtoNs</w:t>
      </w:r>
      <w:proofErr w:type="spellEnd"/>
      <w:r w:rsidRPr="001001E0">
        <w:t xml:space="preserve"> that provide an electronic return to a ship’s radar that help to locate and/or identify </w:t>
      </w:r>
      <w:r>
        <w:t xml:space="preserve">an </w:t>
      </w:r>
      <w:proofErr w:type="spellStart"/>
      <w:r>
        <w:t>AtoN</w:t>
      </w:r>
      <w:proofErr w:type="spellEnd"/>
      <w:r w:rsidRPr="001001E0">
        <w:t xml:space="preserve">. </w:t>
      </w:r>
    </w:p>
    <w:p w14:paraId="1D6CCCA4" w14:textId="12B0A61D" w:rsidR="004109B4" w:rsidRPr="001001E0" w:rsidRDefault="004109B4" w:rsidP="00EC56AB">
      <w:pPr>
        <w:pStyle w:val="BodyText"/>
        <w:jc w:val="both"/>
      </w:pPr>
      <w:r w:rsidRPr="001001E0">
        <w:t>See IALA Recommendation R0101 Marine Radar Beacons (Racons) and Guideline G1010 Racon Range Performance.</w:t>
      </w:r>
    </w:p>
    <w:p w14:paraId="11C4D152" w14:textId="77777777" w:rsidR="001001E0" w:rsidRPr="001001E0" w:rsidRDefault="001001E0" w:rsidP="00EC56AB">
      <w:pPr>
        <w:pStyle w:val="Bullet2"/>
        <w:numPr>
          <w:ilvl w:val="0"/>
          <w:numId w:val="0"/>
        </w:numPr>
        <w:ind w:left="851" w:hanging="426"/>
        <w:jc w:val="both"/>
        <w:rPr>
          <w:b/>
        </w:rPr>
      </w:pPr>
      <w:r w:rsidRPr="001001E0">
        <w:rPr>
          <w:noProof/>
          <w:lang w:eastAsia="en-GB"/>
        </w:rPr>
        <w:drawing>
          <wp:inline distT="0" distB="0" distL="0" distR="0" wp14:anchorId="419E3279" wp14:editId="6D0312B0">
            <wp:extent cx="2075815" cy="3321685"/>
            <wp:effectExtent l="0" t="0" r="635"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075815" cy="3321685"/>
                    </a:xfrm>
                    <a:prstGeom prst="rect">
                      <a:avLst/>
                    </a:prstGeom>
                    <a:noFill/>
                    <a:ln>
                      <a:noFill/>
                    </a:ln>
                  </pic:spPr>
                </pic:pic>
              </a:graphicData>
            </a:graphic>
          </wp:inline>
        </w:drawing>
      </w:r>
    </w:p>
    <w:p w14:paraId="469EF355" w14:textId="15845CA7" w:rsidR="001001E0" w:rsidRPr="00266A29" w:rsidRDefault="00266A29" w:rsidP="00CB25A5">
      <w:pPr>
        <w:pStyle w:val="Figurecaption"/>
      </w:pPr>
      <w:bookmarkStart w:id="30" w:name="_Toc180489651"/>
      <w:r>
        <w:t>A</w:t>
      </w:r>
      <w:r w:rsidR="001001E0" w:rsidRPr="00266A29">
        <w:t xml:space="preserve"> typical </w:t>
      </w:r>
      <w:r w:rsidR="00CF0977" w:rsidRPr="00266A29">
        <w:t>R</w:t>
      </w:r>
      <w:r w:rsidR="00CF0977">
        <w:t>ACON</w:t>
      </w:r>
      <w:bookmarkEnd w:id="30"/>
    </w:p>
    <w:p w14:paraId="1F3216BB" w14:textId="77777777" w:rsidR="001001E0" w:rsidRPr="001001E0" w:rsidRDefault="001001E0" w:rsidP="00E41646">
      <w:pPr>
        <w:pStyle w:val="Heading2"/>
        <w:ind w:left="567"/>
        <w:jc w:val="both"/>
      </w:pPr>
      <w:bookmarkStart w:id="31" w:name="_Toc180487982"/>
      <w:r w:rsidRPr="001001E0">
        <w:t>Audible signals</w:t>
      </w:r>
      <w:bookmarkEnd w:id="31"/>
    </w:p>
    <w:p w14:paraId="67D4FE78" w14:textId="7274EB6C" w:rsidR="001001E0" w:rsidRPr="001001E0" w:rsidRDefault="001001E0" w:rsidP="00B33BA2">
      <w:pPr>
        <w:pStyle w:val="BodyText"/>
        <w:jc w:val="both"/>
      </w:pPr>
      <w:r w:rsidRPr="001001E0">
        <w:t xml:space="preserve">Audible signals are occasionally fitted to </w:t>
      </w:r>
      <w:r w:rsidR="00CF0977">
        <w:t xml:space="preserve">a </w:t>
      </w:r>
      <w:r w:rsidR="00B65E03">
        <w:t xml:space="preserve">floating </w:t>
      </w:r>
      <w:proofErr w:type="spellStart"/>
      <w:r w:rsidR="00B65E03">
        <w:t>AtoN</w:t>
      </w:r>
      <w:proofErr w:type="spellEnd"/>
      <w:r w:rsidR="00B65E03">
        <w:t xml:space="preserve"> </w:t>
      </w:r>
      <w:r w:rsidRPr="001001E0">
        <w:t>to enhance the Mariner</w:t>
      </w:r>
      <w:r w:rsidR="00B65E03">
        <w:t>’s awareness</w:t>
      </w:r>
      <w:r w:rsidRPr="001001E0">
        <w:t xml:space="preserve"> during periods of poor visibility.  </w:t>
      </w:r>
    </w:p>
    <w:p w14:paraId="71332A91" w14:textId="0A787FC1" w:rsidR="001001E0" w:rsidRDefault="00A07FA2" w:rsidP="00EC56AB">
      <w:pPr>
        <w:pStyle w:val="BodyText"/>
        <w:jc w:val="both"/>
      </w:pPr>
      <w:r>
        <w:t xml:space="preserve">See </w:t>
      </w:r>
      <w:r w:rsidR="001001E0" w:rsidRPr="001001E0">
        <w:t xml:space="preserve">IALA Guideline G1090 The Use of Audible Signals. </w:t>
      </w:r>
    </w:p>
    <w:p w14:paraId="5CF9C17F" w14:textId="4BC9C9C8" w:rsidR="004764BB" w:rsidRDefault="008C41CF" w:rsidP="00EC56AB">
      <w:pPr>
        <w:pStyle w:val="BodyText"/>
        <w:jc w:val="both"/>
      </w:pPr>
      <w:r w:rsidRPr="008C41CF">
        <w:t xml:space="preserve"> </w:t>
      </w:r>
      <w:r>
        <w:rPr>
          <w:noProof/>
        </w:rPr>
        <mc:AlternateContent>
          <mc:Choice Requires="wps">
            <w:drawing>
              <wp:inline distT="0" distB="0" distL="0" distR="0" wp14:anchorId="073F8F88" wp14:editId="3FEEC1B1">
                <wp:extent cx="304800" cy="304800"/>
                <wp:effectExtent l="0" t="0" r="0" b="0"/>
                <wp:docPr id="2118261214" name="Rectangle 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0DD7024" id="Rectangle 4"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evW0gEAAJ4DAAAOAAAAZHJzL2Uyb0RvYy54bWysU9uO0zAQfUfiHyy/06SlwBI1Xa12tQhp&#10;YZEWPsB17MQi8ZgZt2n5esZOty3whnix5uKcOXN8srreD73YGSQHvpbzWSmF8Roa59tafvt6/+pK&#10;CorKN6oHb2p5MCSv1y9frMZQmQV00DcGBYN4qsZQyy7GUBUF6c4MimYQjOemBRxU5BTbokE1MvrQ&#10;F4uyfFuMgE1A0IaIq3dTU64zvrVGx0dryUTR15K5xXxiPjfpLNYrVbWoQuf0kYb6BxaDcp6HnqDu&#10;VFRii+4vqMFpBAIbZxqGAqx12uQdeJt5+cc2T50KJu/C4lA4yUT/D1Z/3j2FL5ioU3gA/Z2Eh9tO&#10;+dbcUGD5+FHluYQIY2dUwwzmSbtiDFSdMFJCjCY24ydo+LXVNkKWZW9xSDN4YbHP6h9O6pt9FJqL&#10;r8vlVclvpLl1jNMEVT1/HJDiBwODSEEtkdllcLV7oDhdfb6SZnm4d32fH7j3vxUYM1Uy+cQ3uYWq&#10;DTQH5o4wmYRNzUEH+FOKkQ1SS/qxVWik6D963v/9fLlMjsrJ8s27BSd42dlcdpTXDFXLKMUU3sbJ&#10;hduAru2yzBPHG9bMurzPmdWRLJsgK3I0bHLZZZ5vnX+r9S8AAAD//wMAUEsDBBQABgAIAAAAIQBM&#10;oOks2AAAAAMBAAAPAAAAZHJzL2Rvd25yZXYueG1sTI9BS8NAEIXvgv9hGcGL2I0iUmI2RQpiEaGY&#10;as/T7JgEs7NpdpvEf9+pHvQyw+MNb76XLSbXqoH60Hg2cDNLQBGX3jZcGXjfPF3PQYWIbLH1TAa+&#10;KcAiPz/LMLV+5DcailgpCeGQooE6xi7VOpQ1OQwz3xGL9+l7h1FkX2nb4yjhrtW3SXKvHTYsH2rs&#10;aFlT+VUcnIGxXA/bzeuzXl9tV573q/2y+Hgx5vJienwAFWmKf8dwwhd0yIVp5w9sg2oNSJH4M8W7&#10;m4va/W6dZ/o/e34EAAD//wMAUEsBAi0AFAAGAAgAAAAhALaDOJL+AAAA4QEAABMAAAAAAAAAAAAA&#10;AAAAAAAAAFtDb250ZW50X1R5cGVzXS54bWxQSwECLQAUAAYACAAAACEAOP0h/9YAAACUAQAACwAA&#10;AAAAAAAAAAAAAAAvAQAAX3JlbHMvLnJlbHNQSwECLQAUAAYACAAAACEA7hHr1tIBAACeAwAADgAA&#10;AAAAAAAAAAAAAAAuAgAAZHJzL2Uyb0RvYy54bWxQSwECLQAUAAYACAAAACEATKDpLNgAAAADAQAA&#10;DwAAAAAAAAAAAAAAAAAsBAAAZHJzL2Rvd25yZXYueG1sUEsFBgAAAAAEAAQA8wAAADEFAAAAAA==&#10;" filled="f" stroked="f">
                <o:lock v:ext="edit" aspectratio="t"/>
                <w10:anchorlock/>
              </v:rect>
            </w:pict>
          </mc:Fallback>
        </mc:AlternateContent>
      </w:r>
      <w:r>
        <w:rPr>
          <w:noProof/>
        </w:rPr>
        <w:drawing>
          <wp:inline distT="0" distB="0" distL="0" distR="0" wp14:anchorId="5495BB7D" wp14:editId="2E76BF5A">
            <wp:extent cx="1910657" cy="2152650"/>
            <wp:effectExtent l="0" t="0" r="0" b="0"/>
            <wp:docPr id="131159923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913029" cy="2155322"/>
                    </a:xfrm>
                    <a:prstGeom prst="rect">
                      <a:avLst/>
                    </a:prstGeom>
                    <a:noFill/>
                    <a:ln>
                      <a:noFill/>
                    </a:ln>
                  </pic:spPr>
                </pic:pic>
              </a:graphicData>
            </a:graphic>
          </wp:inline>
        </w:drawing>
      </w:r>
    </w:p>
    <w:p w14:paraId="7776A882" w14:textId="3DA8A94C" w:rsidR="004764BB" w:rsidRPr="001001E0" w:rsidRDefault="00797EB1" w:rsidP="00CB25A5">
      <w:pPr>
        <w:pStyle w:val="Figurecaption"/>
      </w:pPr>
      <w:bookmarkStart w:id="32" w:name="_Toc180489652"/>
      <w:r>
        <w:t>Example of an a</w:t>
      </w:r>
      <w:r w:rsidR="004764BB">
        <w:t xml:space="preserve">udible </w:t>
      </w:r>
      <w:r>
        <w:t>signal</w:t>
      </w:r>
      <w:r w:rsidR="008C41CF">
        <w:t xml:space="preserve"> (Foghorn)</w:t>
      </w:r>
      <w:bookmarkEnd w:id="32"/>
    </w:p>
    <w:p w14:paraId="52F4E8DF" w14:textId="77777777" w:rsidR="001001E0" w:rsidRPr="001001E0" w:rsidRDefault="001001E0" w:rsidP="00E41646">
      <w:pPr>
        <w:pStyle w:val="Heading2"/>
        <w:ind w:left="567"/>
        <w:jc w:val="both"/>
      </w:pPr>
      <w:bookmarkStart w:id="33" w:name="_Toc180487983"/>
      <w:r w:rsidRPr="001001E0">
        <w:lastRenderedPageBreak/>
        <w:t>Names/numbers for identification</w:t>
      </w:r>
      <w:bookmarkEnd w:id="33"/>
    </w:p>
    <w:p w14:paraId="554E49D1" w14:textId="4BFEC8B1" w:rsidR="008C382B" w:rsidRDefault="007829D1" w:rsidP="00EC56AB">
      <w:pPr>
        <w:pStyle w:val="BodyText"/>
        <w:jc w:val="both"/>
      </w:pPr>
      <w:r>
        <w:t>Names and</w:t>
      </w:r>
      <w:r w:rsidR="008C41CF">
        <w:t>/or</w:t>
      </w:r>
      <w:r>
        <w:t xml:space="preserve"> numbers can be used to identify a specific </w:t>
      </w:r>
      <w:r w:rsidR="00B65E03">
        <w:t xml:space="preserve">floating </w:t>
      </w:r>
      <w:proofErr w:type="spellStart"/>
      <w:r w:rsidR="00B65E03">
        <w:t>AtoN</w:t>
      </w:r>
      <w:proofErr w:type="spellEnd"/>
      <w:r w:rsidR="00B65E03">
        <w:t xml:space="preserve"> </w:t>
      </w:r>
      <w:r>
        <w:t xml:space="preserve">installed at a location. The size of the names and/or numbers should allow it to be seen at a reasonable distance. </w:t>
      </w:r>
    </w:p>
    <w:p w14:paraId="26F4A9DF" w14:textId="484AA77A" w:rsidR="001001E0" w:rsidRDefault="00AB759E" w:rsidP="00EC56AB">
      <w:pPr>
        <w:pStyle w:val="BodyText"/>
        <w:jc w:val="both"/>
      </w:pPr>
      <w:r>
        <w:t xml:space="preserve">See </w:t>
      </w:r>
      <w:r w:rsidR="001001E0" w:rsidRPr="001001E0">
        <w:t xml:space="preserve">IALA </w:t>
      </w:r>
      <w:r w:rsidR="007829D1">
        <w:t xml:space="preserve">MBS </w:t>
      </w:r>
      <w:r w:rsidR="00795BD0">
        <w:t xml:space="preserve">for the specified numbering convention </w:t>
      </w:r>
      <w:r w:rsidR="007829D1">
        <w:t xml:space="preserve">and </w:t>
      </w:r>
      <w:r w:rsidR="001001E0" w:rsidRPr="001001E0">
        <w:t>Recommendation R0106 Retroreflecting Material on Aids to Navigation Marks within the IALA Buoyage System</w:t>
      </w:r>
    </w:p>
    <w:p w14:paraId="1B2DBC6B" w14:textId="7307CF68" w:rsidR="00D52CE4" w:rsidRDefault="00D52CE4" w:rsidP="00EC56AB">
      <w:pPr>
        <w:pStyle w:val="BodyText"/>
        <w:jc w:val="both"/>
      </w:pPr>
      <w:r w:rsidRPr="00D52CE4">
        <w:rPr>
          <w:noProof/>
        </w:rPr>
        <w:drawing>
          <wp:inline distT="0" distB="0" distL="0" distR="0" wp14:anchorId="4E8E9435" wp14:editId="2CC1C056">
            <wp:extent cx="2417196" cy="2265906"/>
            <wp:effectExtent l="0" t="0" r="2540" b="1270"/>
            <wp:docPr id="592156100" name="Picture 1" descr="A green buoy in the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2156100" name="Picture 1" descr="A green buoy in the water&#10;&#10;Description automatically generated"/>
                    <pic:cNvPicPr/>
                  </pic:nvPicPr>
                  <pic:blipFill>
                    <a:blip r:embed="rId36"/>
                    <a:stretch>
                      <a:fillRect/>
                    </a:stretch>
                  </pic:blipFill>
                  <pic:spPr>
                    <a:xfrm>
                      <a:off x="0" y="0"/>
                      <a:ext cx="2425766" cy="2273940"/>
                    </a:xfrm>
                    <a:prstGeom prst="rect">
                      <a:avLst/>
                    </a:prstGeom>
                  </pic:spPr>
                </pic:pic>
              </a:graphicData>
            </a:graphic>
          </wp:inline>
        </w:drawing>
      </w:r>
    </w:p>
    <w:p w14:paraId="02836AB7" w14:textId="5260E83B" w:rsidR="00D52CE4" w:rsidRPr="001001E0" w:rsidRDefault="00D52CE4" w:rsidP="00CB25A5">
      <w:pPr>
        <w:pStyle w:val="Figurecaption"/>
      </w:pPr>
      <w:bookmarkStart w:id="34" w:name="_Toc180489653"/>
      <w:r>
        <w:t xml:space="preserve">Example of numbering on </w:t>
      </w:r>
      <w:r w:rsidR="00982202">
        <w:t xml:space="preserve">floating </w:t>
      </w:r>
      <w:proofErr w:type="spellStart"/>
      <w:r w:rsidR="00982202">
        <w:t>AtoN</w:t>
      </w:r>
      <w:bookmarkEnd w:id="34"/>
      <w:proofErr w:type="spellEnd"/>
    </w:p>
    <w:p w14:paraId="1325854A" w14:textId="77777777" w:rsidR="001001E0" w:rsidRPr="001001E0" w:rsidRDefault="001001E0" w:rsidP="00E41646">
      <w:pPr>
        <w:pStyle w:val="Heading2"/>
        <w:ind w:left="567"/>
        <w:jc w:val="both"/>
      </w:pPr>
      <w:bookmarkStart w:id="35" w:name="_Toc180487984"/>
      <w:r w:rsidRPr="001001E0">
        <w:t>Solar panels</w:t>
      </w:r>
      <w:bookmarkEnd w:id="35"/>
    </w:p>
    <w:p w14:paraId="4474038F" w14:textId="595CC059" w:rsidR="009608EA" w:rsidRDefault="008C41CF" w:rsidP="00EC56AB">
      <w:pPr>
        <w:pStyle w:val="BodyText"/>
        <w:jc w:val="both"/>
      </w:pPr>
      <w:r>
        <w:t>Most</w:t>
      </w:r>
      <w:r w:rsidR="001001E0" w:rsidRPr="001001E0">
        <w:t xml:space="preserve"> </w:t>
      </w:r>
      <w:r w:rsidR="00FD0FB4">
        <w:t xml:space="preserve">floating </w:t>
      </w:r>
      <w:proofErr w:type="spellStart"/>
      <w:r w:rsidR="00FD0FB4">
        <w:t>AtoN</w:t>
      </w:r>
      <w:proofErr w:type="spellEnd"/>
      <w:r w:rsidR="00FD0FB4" w:rsidRPr="001001E0">
        <w:t xml:space="preserve"> </w:t>
      </w:r>
      <w:r w:rsidR="001001E0" w:rsidRPr="001001E0">
        <w:t xml:space="preserve">use solar (photovoltaic process) energy as a primary source of power. </w:t>
      </w:r>
    </w:p>
    <w:p w14:paraId="024B6775" w14:textId="77777777" w:rsidR="00725DCD" w:rsidRDefault="00725DCD" w:rsidP="00EC56AB">
      <w:pPr>
        <w:pStyle w:val="BodyText"/>
        <w:jc w:val="both"/>
      </w:pPr>
    </w:p>
    <w:p w14:paraId="217720FB" w14:textId="07967252" w:rsidR="001001E0" w:rsidRPr="001001E0" w:rsidRDefault="00A07FA2" w:rsidP="00EC56AB">
      <w:pPr>
        <w:pStyle w:val="BodyText"/>
        <w:jc w:val="both"/>
      </w:pPr>
      <w:r w:rsidRPr="001001E0">
        <w:t xml:space="preserve">See IALA </w:t>
      </w:r>
      <w:r>
        <w:t xml:space="preserve">Guidelines </w:t>
      </w:r>
      <w:r w:rsidR="009608EA">
        <w:t>G</w:t>
      </w:r>
      <w:r w:rsidR="00DB7D61">
        <w:t>1170 Solar modules for a marine environment, G</w:t>
      </w:r>
      <w:r w:rsidR="00E11422">
        <w:t xml:space="preserve">1039 Designing solar power systems for </w:t>
      </w:r>
      <w:proofErr w:type="spellStart"/>
      <w:r w:rsidR="00E11422">
        <w:t>AtoN</w:t>
      </w:r>
      <w:proofErr w:type="spellEnd"/>
      <w:r w:rsidR="00E11422">
        <w:t xml:space="preserve"> (solar</w:t>
      </w:r>
      <w:r w:rsidR="00725DCD">
        <w:t xml:space="preserve"> </w:t>
      </w:r>
      <w:r w:rsidR="00E11422">
        <w:t>sizing tool) and G</w:t>
      </w:r>
      <w:r w:rsidR="001001E0" w:rsidRPr="001001E0">
        <w:t xml:space="preserve">1067 electrical loads of </w:t>
      </w:r>
      <w:proofErr w:type="spellStart"/>
      <w:r w:rsidR="001001E0" w:rsidRPr="001001E0">
        <w:t>AtoN</w:t>
      </w:r>
      <w:proofErr w:type="spellEnd"/>
      <w:r w:rsidR="00E11422">
        <w:t>.</w:t>
      </w:r>
    </w:p>
    <w:p w14:paraId="72390064" w14:textId="3C0320F7" w:rsidR="001001E0" w:rsidRPr="001001E0" w:rsidRDefault="00115726" w:rsidP="00EC56AB">
      <w:pPr>
        <w:pStyle w:val="Bullet2"/>
        <w:numPr>
          <w:ilvl w:val="0"/>
          <w:numId w:val="0"/>
        </w:numPr>
        <w:ind w:left="851" w:hanging="426"/>
        <w:jc w:val="both"/>
      </w:pPr>
      <w:r>
        <w:rPr>
          <w:noProof/>
        </w:rPr>
        <w:drawing>
          <wp:inline distT="0" distB="0" distL="0" distR="0" wp14:anchorId="04377AF2" wp14:editId="39C467BD">
            <wp:extent cx="2369762" cy="3159760"/>
            <wp:effectExtent l="0" t="0" r="0" b="2540"/>
            <wp:docPr id="62007740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0077400" name="Picture 620077400"/>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378927" cy="3171981"/>
                    </a:xfrm>
                    <a:prstGeom prst="rect">
                      <a:avLst/>
                    </a:prstGeom>
                  </pic:spPr>
                </pic:pic>
              </a:graphicData>
            </a:graphic>
          </wp:inline>
        </w:drawing>
      </w:r>
      <w:r w:rsidR="008C1124" w:rsidRPr="008C1124" w:rsidDel="008C41CF">
        <w:t xml:space="preserve"> </w:t>
      </w:r>
      <w:r w:rsidR="001001E0" w:rsidRPr="001001E0">
        <w:t xml:space="preserve">             </w:t>
      </w:r>
    </w:p>
    <w:p w14:paraId="0FD0F9E9" w14:textId="71716C26" w:rsidR="001001E0" w:rsidRPr="001001E0" w:rsidRDefault="008240B8" w:rsidP="00CB25A5">
      <w:pPr>
        <w:pStyle w:val="Figurecaption"/>
      </w:pPr>
      <w:bookmarkStart w:id="36" w:name="_Toc180489654"/>
      <w:r>
        <w:t>Example</w:t>
      </w:r>
      <w:r w:rsidR="008C41CF">
        <w:t xml:space="preserve"> of</w:t>
      </w:r>
      <w:r>
        <w:t xml:space="preserve"> Solar Panel</w:t>
      </w:r>
      <w:r w:rsidR="008C41CF">
        <w:t>s</w:t>
      </w:r>
      <w:r w:rsidR="00725DCD">
        <w:t xml:space="preserve"> installed on </w:t>
      </w:r>
      <w:r w:rsidR="006D3427">
        <w:t>lateral mark</w:t>
      </w:r>
      <w:bookmarkEnd w:id="36"/>
    </w:p>
    <w:p w14:paraId="5F10239A" w14:textId="0F280E3D" w:rsidR="001001E0" w:rsidRPr="001001E0" w:rsidRDefault="001001E0" w:rsidP="00E41646">
      <w:pPr>
        <w:pStyle w:val="Heading2"/>
        <w:ind w:left="567"/>
        <w:jc w:val="both"/>
      </w:pPr>
      <w:bookmarkStart w:id="37" w:name="_Toc180487985"/>
      <w:r w:rsidRPr="001001E0">
        <w:lastRenderedPageBreak/>
        <w:t>leads and plugs</w:t>
      </w:r>
      <w:bookmarkEnd w:id="37"/>
    </w:p>
    <w:p w14:paraId="0932C17C" w14:textId="009BF8F0" w:rsidR="001001E0" w:rsidRDefault="001001E0" w:rsidP="00EC56AB">
      <w:pPr>
        <w:pStyle w:val="BodyText"/>
        <w:jc w:val="both"/>
      </w:pPr>
      <w:r w:rsidRPr="001001E0">
        <w:t>Any electrical control equipment</w:t>
      </w:r>
      <w:r w:rsidR="00FD0FB4">
        <w:t>,</w:t>
      </w:r>
      <w:r w:rsidRPr="001001E0">
        <w:t xml:space="preserve"> mounted within or on a </w:t>
      </w:r>
      <w:r w:rsidR="00FD0FB4">
        <w:t xml:space="preserve">floating </w:t>
      </w:r>
      <w:proofErr w:type="spellStart"/>
      <w:r w:rsidR="00FD0FB4">
        <w:t>AtoN’s</w:t>
      </w:r>
      <w:proofErr w:type="spellEnd"/>
      <w:r w:rsidR="00FD0FB4" w:rsidRPr="001001E0">
        <w:t xml:space="preserve"> </w:t>
      </w:r>
      <w:r w:rsidRPr="001001E0">
        <w:t xml:space="preserve">structure, should have a design life that </w:t>
      </w:r>
      <w:r w:rsidR="003A56B3">
        <w:t>is suitable for its expected usage and location.</w:t>
      </w:r>
      <w:r w:rsidRPr="001001E0">
        <w:t xml:space="preserve"> Designs should, where possible</w:t>
      </w:r>
      <w:r w:rsidR="00233EF2">
        <w:t>,</w:t>
      </w:r>
      <w:r w:rsidRPr="001001E0">
        <w:t xml:space="preserve"> only have bottom entry cable runs in and out of </w:t>
      </w:r>
      <w:r w:rsidR="007A0DB1">
        <w:t xml:space="preserve">control cabinets </w:t>
      </w:r>
      <w:r w:rsidRPr="001001E0">
        <w:t>and consider mounting external indicators or safety disconnection devices in eas</w:t>
      </w:r>
      <w:r w:rsidR="003A56B3">
        <w:t>y-to-</w:t>
      </w:r>
      <w:r w:rsidRPr="001001E0">
        <w:t>access positions.</w:t>
      </w:r>
    </w:p>
    <w:p w14:paraId="20A69343" w14:textId="77777777" w:rsidR="00F453CC" w:rsidRPr="001001E0" w:rsidRDefault="00F453CC" w:rsidP="00EC56AB">
      <w:pPr>
        <w:pStyle w:val="BodyText"/>
        <w:jc w:val="both"/>
      </w:pPr>
    </w:p>
    <w:p w14:paraId="6CDE3840" w14:textId="0E619C01" w:rsidR="001001E0" w:rsidRPr="001001E0" w:rsidRDefault="001001E0" w:rsidP="00E41646">
      <w:pPr>
        <w:pStyle w:val="Heading2"/>
        <w:ind w:left="567"/>
        <w:jc w:val="both"/>
      </w:pPr>
      <w:bookmarkStart w:id="38" w:name="_Toc148621401"/>
      <w:bookmarkStart w:id="39" w:name="_Toc163585026"/>
      <w:bookmarkStart w:id="40" w:name="_Toc163654155"/>
      <w:bookmarkStart w:id="41" w:name="_Toc163654331"/>
      <w:bookmarkStart w:id="42" w:name="_Toc163670316"/>
      <w:bookmarkStart w:id="43" w:name="_Toc148621402"/>
      <w:bookmarkStart w:id="44" w:name="_Toc163585027"/>
      <w:bookmarkStart w:id="45" w:name="_Toc163654156"/>
      <w:bookmarkStart w:id="46" w:name="_Toc163654332"/>
      <w:bookmarkStart w:id="47" w:name="_Toc163670317"/>
      <w:bookmarkStart w:id="48" w:name="_Toc180487986"/>
      <w:bookmarkEnd w:id="38"/>
      <w:bookmarkEnd w:id="39"/>
      <w:bookmarkEnd w:id="40"/>
      <w:bookmarkEnd w:id="41"/>
      <w:bookmarkEnd w:id="42"/>
      <w:bookmarkEnd w:id="43"/>
      <w:bookmarkEnd w:id="44"/>
      <w:bookmarkEnd w:id="45"/>
      <w:bookmarkEnd w:id="46"/>
      <w:bookmarkEnd w:id="47"/>
      <w:r w:rsidRPr="001001E0">
        <w:t>Superstructure</w:t>
      </w:r>
      <w:bookmarkEnd w:id="48"/>
    </w:p>
    <w:p w14:paraId="2420EB09" w14:textId="75E22C15" w:rsidR="001001E0" w:rsidRPr="001001E0" w:rsidRDefault="006A19CB" w:rsidP="00EC56AB">
      <w:pPr>
        <w:pStyle w:val="BodyText"/>
        <w:jc w:val="both"/>
      </w:pPr>
      <w:r>
        <w:t>T</w:t>
      </w:r>
      <w:r w:rsidR="001001E0" w:rsidRPr="001001E0">
        <w:t xml:space="preserve">he </w:t>
      </w:r>
      <w:r w:rsidR="00376A8A" w:rsidRPr="001001E0">
        <w:t>superstructure</w:t>
      </w:r>
      <w:r w:rsidR="00376A8A">
        <w:t xml:space="preserve"> on a</w:t>
      </w:r>
      <w:r w:rsidR="00376A8A" w:rsidRPr="001001E0">
        <w:t xml:space="preserve"> </w:t>
      </w:r>
      <w:r w:rsidR="00FD0FB4">
        <w:t xml:space="preserve">floating </w:t>
      </w:r>
      <w:proofErr w:type="spellStart"/>
      <w:r w:rsidR="00FD0FB4">
        <w:t>AtoN</w:t>
      </w:r>
      <w:proofErr w:type="spellEnd"/>
      <w:r w:rsidR="00FD0FB4" w:rsidRPr="001001E0" w:rsidDel="00FD0FB4">
        <w:t xml:space="preserve"> </w:t>
      </w:r>
      <w:r w:rsidR="001001E0" w:rsidRPr="001001E0">
        <w:t xml:space="preserve">is essentially a construction placed upon the hull that provides an elevated position for housing a </w:t>
      </w:r>
      <w:r w:rsidR="00FB32F3">
        <w:t xml:space="preserve">marine </w:t>
      </w:r>
      <w:proofErr w:type="spellStart"/>
      <w:r w:rsidR="00FB32F3">
        <w:t>AtoN</w:t>
      </w:r>
      <w:proofErr w:type="spellEnd"/>
      <w:r w:rsidR="00FB32F3">
        <w:t xml:space="preserve"> </w:t>
      </w:r>
      <w:r w:rsidR="001001E0" w:rsidRPr="001001E0">
        <w:t xml:space="preserve">lantern, top mark and any </w:t>
      </w:r>
      <w:r w:rsidR="00EC27E2">
        <w:t>other equipment</w:t>
      </w:r>
      <w:r w:rsidR="001001E0" w:rsidRPr="001001E0">
        <w:t xml:space="preserve"> (such as aerials and radar reflectors etc). The materials used will generally be those that can withstand significant and prolonged exposure to the elements. As the superstructure forms a significant proportion of the total daytime conspicuity of a </w:t>
      </w:r>
      <w:r w:rsidR="00982202">
        <w:t xml:space="preserve">floating </w:t>
      </w:r>
      <w:proofErr w:type="spellStart"/>
      <w:r w:rsidR="00982202">
        <w:t>AtoN</w:t>
      </w:r>
      <w:proofErr w:type="spellEnd"/>
      <w:r w:rsidR="007801CD">
        <w:t>,</w:t>
      </w:r>
      <w:r w:rsidR="00752171">
        <w:t xml:space="preserve"> </w:t>
      </w:r>
      <w:r w:rsidR="001001E0" w:rsidRPr="001001E0">
        <w:t xml:space="preserve"> </w:t>
      </w:r>
      <w:r w:rsidR="007801CD">
        <w:t>c</w:t>
      </w:r>
      <w:r w:rsidR="001001E0" w:rsidRPr="001001E0">
        <w:t>onsideration</w:t>
      </w:r>
      <w:r w:rsidR="00752171">
        <w:t>s</w:t>
      </w:r>
      <w:r w:rsidR="001001E0" w:rsidRPr="001001E0">
        <w:t xml:space="preserve"> must be given to its size and density to be seen from a relative distance. Traditional</w:t>
      </w:r>
      <w:r w:rsidR="00752171">
        <w:t xml:space="preserve">ly, </w:t>
      </w:r>
      <w:r w:rsidR="001001E0" w:rsidRPr="001001E0">
        <w:t xml:space="preserve">lattice style towers </w:t>
      </w:r>
      <w:r w:rsidR="00752171">
        <w:t>are used as they are</w:t>
      </w:r>
      <w:r w:rsidR="001001E0" w:rsidRPr="001001E0">
        <w:t xml:space="preserve"> inherently strong yet allow wind to blow through</w:t>
      </w:r>
      <w:r w:rsidR="00FF0158">
        <w:t>,</w:t>
      </w:r>
      <w:r w:rsidR="001001E0" w:rsidRPr="001001E0">
        <w:t xml:space="preserve"> thus having a reduced impact upon stability. </w:t>
      </w:r>
    </w:p>
    <w:p w14:paraId="1DE56E72" w14:textId="5A72AD12" w:rsidR="001001E0" w:rsidRPr="001001E0" w:rsidRDefault="00BF52E1" w:rsidP="00EC56AB">
      <w:pPr>
        <w:pStyle w:val="BodyText"/>
        <w:jc w:val="both"/>
      </w:pPr>
      <w:r>
        <w:t xml:space="preserve">See IALA Guideline G1099 </w:t>
      </w:r>
      <w:r w:rsidRPr="00BF52E1">
        <w:t xml:space="preserve">The Hydrostatic Design </w:t>
      </w:r>
      <w:r>
        <w:t>o</w:t>
      </w:r>
      <w:r w:rsidRPr="00BF52E1">
        <w:t>f Buoys</w:t>
      </w:r>
    </w:p>
    <w:p w14:paraId="05CACB68" w14:textId="36EDF778" w:rsidR="001001E0" w:rsidRPr="001001E0" w:rsidRDefault="00274314" w:rsidP="00EC56AB">
      <w:pPr>
        <w:pStyle w:val="Bullet2"/>
        <w:numPr>
          <w:ilvl w:val="0"/>
          <w:numId w:val="0"/>
        </w:numPr>
        <w:ind w:left="851" w:hanging="426"/>
        <w:jc w:val="both"/>
      </w:pPr>
      <w:r>
        <w:rPr>
          <w:noProof/>
        </w:rPr>
        <w:drawing>
          <wp:inline distT="0" distB="0" distL="0" distR="0" wp14:anchorId="69371509" wp14:editId="7DB103CC">
            <wp:extent cx="1206627" cy="2197100"/>
            <wp:effectExtent l="0" t="0" r="0" b="0"/>
            <wp:docPr id="90422399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220514" cy="2222387"/>
                    </a:xfrm>
                    <a:prstGeom prst="rect">
                      <a:avLst/>
                    </a:prstGeom>
                    <a:noFill/>
                    <a:ln>
                      <a:noFill/>
                    </a:ln>
                  </pic:spPr>
                </pic:pic>
              </a:graphicData>
            </a:graphic>
          </wp:inline>
        </w:drawing>
      </w:r>
      <w:r w:rsidR="001001E0" w:rsidRPr="001001E0">
        <w:t xml:space="preserve">       </w:t>
      </w:r>
      <w:r>
        <w:rPr>
          <w:noProof/>
        </w:rPr>
        <w:drawing>
          <wp:inline distT="0" distB="0" distL="0" distR="0" wp14:anchorId="6864B34D" wp14:editId="31415598">
            <wp:extent cx="1720850" cy="2207555"/>
            <wp:effectExtent l="0" t="0" r="0" b="2540"/>
            <wp:docPr id="17616452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725170" cy="2213097"/>
                    </a:xfrm>
                    <a:prstGeom prst="rect">
                      <a:avLst/>
                    </a:prstGeom>
                    <a:noFill/>
                    <a:ln>
                      <a:noFill/>
                    </a:ln>
                  </pic:spPr>
                </pic:pic>
              </a:graphicData>
            </a:graphic>
          </wp:inline>
        </w:drawing>
      </w:r>
    </w:p>
    <w:p w14:paraId="4FEA0CE7" w14:textId="08691741" w:rsidR="001001E0" w:rsidRPr="001001E0" w:rsidRDefault="00FF0158" w:rsidP="00CB25A5">
      <w:pPr>
        <w:pStyle w:val="Figurecaption"/>
      </w:pPr>
      <w:bookmarkStart w:id="49" w:name="_Toc180489655"/>
      <w:r>
        <w:t>Examples of superstructures</w:t>
      </w:r>
      <w:bookmarkEnd w:id="49"/>
    </w:p>
    <w:p w14:paraId="60FDD5A1" w14:textId="1FB508F4" w:rsidR="001001E0" w:rsidRPr="001001E0" w:rsidRDefault="00274314" w:rsidP="00E41646">
      <w:pPr>
        <w:pStyle w:val="Heading2"/>
        <w:ind w:left="567"/>
        <w:jc w:val="both"/>
      </w:pPr>
      <w:bookmarkStart w:id="50" w:name="_Toc180487987"/>
      <w:r>
        <w:t>Daymarks</w:t>
      </w:r>
      <w:bookmarkEnd w:id="50"/>
    </w:p>
    <w:p w14:paraId="04F967EB" w14:textId="3FC41624" w:rsidR="001001E0" w:rsidRPr="001001E0" w:rsidRDefault="00274314" w:rsidP="00EC56AB">
      <w:pPr>
        <w:pStyle w:val="BodyText"/>
        <w:jc w:val="both"/>
      </w:pPr>
      <w:r>
        <w:t xml:space="preserve">Daymarks </w:t>
      </w:r>
      <w:r w:rsidR="001001E0" w:rsidRPr="001001E0">
        <w:t xml:space="preserve">are additional materials fixed to a </w:t>
      </w:r>
      <w:r w:rsidR="00221E23">
        <w:t xml:space="preserve">floating </w:t>
      </w:r>
      <w:proofErr w:type="spellStart"/>
      <w:r w:rsidR="00221E23">
        <w:t>AtoN’s</w:t>
      </w:r>
      <w:proofErr w:type="spellEnd"/>
      <w:r w:rsidR="00221E23" w:rsidRPr="001001E0">
        <w:t xml:space="preserve"> </w:t>
      </w:r>
      <w:r w:rsidR="001001E0" w:rsidRPr="001001E0">
        <w:t>superstructure that can serve</w:t>
      </w:r>
      <w:r w:rsidR="0035522B">
        <w:t xml:space="preserve"> to improve daytime visibility.</w:t>
      </w:r>
      <w:r w:rsidR="001001E0" w:rsidRPr="001001E0">
        <w:t xml:space="preserve"> </w:t>
      </w:r>
      <w:r w:rsidR="0035522B">
        <w:t>E</w:t>
      </w:r>
      <w:r w:rsidR="001001E0" w:rsidRPr="001001E0">
        <w:t>xamples below are illustrations</w:t>
      </w:r>
      <w:r w:rsidR="0035522B">
        <w:t xml:space="preserve"> of additional wings</w:t>
      </w:r>
      <w:r w:rsidR="001001E0" w:rsidRPr="001001E0">
        <w:t>.</w:t>
      </w:r>
    </w:p>
    <w:p w14:paraId="5B5C81D9" w14:textId="7305CC4C" w:rsidR="00274314" w:rsidRPr="001001E0" w:rsidRDefault="00274314" w:rsidP="00274314">
      <w:pPr>
        <w:pStyle w:val="BodyText"/>
        <w:jc w:val="both"/>
      </w:pPr>
      <w:r w:rsidRPr="001001E0">
        <w:t xml:space="preserve">See IALA </w:t>
      </w:r>
      <w:r>
        <w:t>Guideline G1094 Daymarks for Aids to Navigatio</w:t>
      </w:r>
      <w:r w:rsidR="00A07FA2">
        <w:t>n</w:t>
      </w:r>
      <w:r>
        <w:t>.</w:t>
      </w:r>
    </w:p>
    <w:p w14:paraId="4B44A856" w14:textId="77777777" w:rsidR="00274314" w:rsidRPr="001001E0" w:rsidRDefault="00274314" w:rsidP="00EC56AB">
      <w:pPr>
        <w:pStyle w:val="BodyText"/>
        <w:jc w:val="both"/>
      </w:pPr>
    </w:p>
    <w:p w14:paraId="1EB64662" w14:textId="77777777" w:rsidR="001001E0" w:rsidRPr="001001E0" w:rsidRDefault="001001E0" w:rsidP="00EC56AB">
      <w:pPr>
        <w:pStyle w:val="Bullet2"/>
        <w:numPr>
          <w:ilvl w:val="0"/>
          <w:numId w:val="0"/>
        </w:numPr>
        <w:ind w:left="851" w:hanging="426"/>
        <w:jc w:val="both"/>
      </w:pPr>
    </w:p>
    <w:p w14:paraId="51B6E036" w14:textId="3B8B3B07" w:rsidR="001001E0" w:rsidRDefault="001001E0" w:rsidP="00EC56AB">
      <w:pPr>
        <w:pStyle w:val="Bullet2"/>
        <w:numPr>
          <w:ilvl w:val="0"/>
          <w:numId w:val="0"/>
        </w:numPr>
        <w:ind w:left="851" w:hanging="426"/>
        <w:jc w:val="both"/>
      </w:pPr>
      <w:r w:rsidRPr="001001E0">
        <w:rPr>
          <w:noProof/>
          <w:lang w:eastAsia="en-GB"/>
        </w:rPr>
        <w:lastRenderedPageBreak/>
        <w:drawing>
          <wp:inline distT="0" distB="0" distL="0" distR="0" wp14:anchorId="074DE1FC" wp14:editId="1227855C">
            <wp:extent cx="945420" cy="2449700"/>
            <wp:effectExtent l="0" t="0" r="7620" b="8255"/>
            <wp:docPr id="54" name="Picture 54" descr="A picture containing text, transpo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descr="A picture containing text, transport&#10;&#10;Description automatically generated"/>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961884" cy="2492361"/>
                    </a:xfrm>
                    <a:prstGeom prst="rect">
                      <a:avLst/>
                    </a:prstGeom>
                    <a:noFill/>
                    <a:ln>
                      <a:noFill/>
                    </a:ln>
                  </pic:spPr>
                </pic:pic>
              </a:graphicData>
            </a:graphic>
          </wp:inline>
        </w:drawing>
      </w:r>
      <w:r w:rsidRPr="001001E0">
        <w:t xml:space="preserve">   </w:t>
      </w:r>
      <w:r w:rsidR="0035522B" w:rsidRPr="001001E0">
        <w:rPr>
          <w:noProof/>
          <w:lang w:eastAsia="en-GB"/>
        </w:rPr>
        <w:drawing>
          <wp:inline distT="0" distB="0" distL="0" distR="0" wp14:anchorId="0B9E9E7B" wp14:editId="0DAFD176">
            <wp:extent cx="1287217" cy="2296160"/>
            <wp:effectExtent l="0" t="0" r="8255" b="8890"/>
            <wp:docPr id="1174231994" name="Picture 1174231994"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descr="A picture containing text&#10;&#10;Description automatically generated"/>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291794" cy="2304325"/>
                    </a:xfrm>
                    <a:prstGeom prst="rect">
                      <a:avLst/>
                    </a:prstGeom>
                    <a:noFill/>
                    <a:ln>
                      <a:noFill/>
                    </a:ln>
                  </pic:spPr>
                </pic:pic>
              </a:graphicData>
            </a:graphic>
          </wp:inline>
        </w:drawing>
      </w:r>
      <w:r w:rsidRPr="001001E0">
        <w:t xml:space="preserve">  </w:t>
      </w:r>
      <w:r w:rsidR="0035522B">
        <w:rPr>
          <w:noProof/>
        </w:rPr>
        <w:drawing>
          <wp:inline distT="0" distB="0" distL="0" distR="0" wp14:anchorId="633DC3B9" wp14:editId="2F55E7F1">
            <wp:extent cx="1532357" cy="2444386"/>
            <wp:effectExtent l="0" t="0" r="0" b="0"/>
            <wp:docPr id="2065787771" name="Picture 12" descr="A yellow and black buoy in the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5787771" name="Picture 12" descr="A yellow and black buoy in the water&#10;&#10;Description automatically generated"/>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542827" cy="2461088"/>
                    </a:xfrm>
                    <a:prstGeom prst="rect">
                      <a:avLst/>
                    </a:prstGeom>
                    <a:noFill/>
                    <a:ln>
                      <a:noFill/>
                    </a:ln>
                  </pic:spPr>
                </pic:pic>
              </a:graphicData>
            </a:graphic>
          </wp:inline>
        </w:drawing>
      </w:r>
      <w:r w:rsidRPr="001001E0">
        <w:t xml:space="preserve">  </w:t>
      </w:r>
      <w:r w:rsidR="0035522B">
        <w:rPr>
          <w:noProof/>
        </w:rPr>
        <w:drawing>
          <wp:inline distT="0" distB="0" distL="0" distR="0" wp14:anchorId="145E9988" wp14:editId="695F367E">
            <wp:extent cx="1828940" cy="2431415"/>
            <wp:effectExtent l="0" t="0" r="0" b="6985"/>
            <wp:docPr id="1531595383" name="Picture 13" descr="A green and black object with a number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1595383" name="Picture 13" descr="A green and black object with a number on it&#10;&#10;Description automatically generated"/>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845248" cy="2453095"/>
                    </a:xfrm>
                    <a:prstGeom prst="rect">
                      <a:avLst/>
                    </a:prstGeom>
                    <a:noFill/>
                    <a:ln>
                      <a:noFill/>
                    </a:ln>
                  </pic:spPr>
                </pic:pic>
              </a:graphicData>
            </a:graphic>
          </wp:inline>
        </w:drawing>
      </w:r>
      <w:r w:rsidRPr="001001E0">
        <w:t xml:space="preserve">                        </w:t>
      </w:r>
    </w:p>
    <w:p w14:paraId="100530A1" w14:textId="2F0F83D3" w:rsidR="00243087" w:rsidRDefault="00274314" w:rsidP="00E6706D">
      <w:pPr>
        <w:pStyle w:val="Figurecaption"/>
      </w:pPr>
      <w:bookmarkStart w:id="51" w:name="_Toc180489656"/>
      <w:r>
        <w:t>Daymarks (examples of additional wings to improve</w:t>
      </w:r>
      <w:r w:rsidR="0035522B">
        <w:t xml:space="preserve"> daytime</w:t>
      </w:r>
      <w:r>
        <w:t xml:space="preserve"> visibility)</w:t>
      </w:r>
      <w:bookmarkEnd w:id="51"/>
    </w:p>
    <w:p w14:paraId="3C325EB3" w14:textId="4432A9E9" w:rsidR="009C12B9" w:rsidRPr="009C12B9" w:rsidRDefault="009C12B9" w:rsidP="00CB25A5"/>
    <w:p w14:paraId="5C36077D" w14:textId="77777777" w:rsidR="001001E0" w:rsidRPr="001001E0" w:rsidRDefault="001001E0" w:rsidP="00E41646">
      <w:pPr>
        <w:pStyle w:val="Heading2"/>
        <w:ind w:left="567"/>
        <w:jc w:val="both"/>
      </w:pPr>
      <w:bookmarkStart w:id="52" w:name="_Toc163654159"/>
      <w:bookmarkStart w:id="53" w:name="_Toc163654335"/>
      <w:bookmarkStart w:id="54" w:name="_Toc163670320"/>
      <w:bookmarkStart w:id="55" w:name="_Toc180487988"/>
      <w:bookmarkEnd w:id="52"/>
      <w:bookmarkEnd w:id="53"/>
      <w:bookmarkEnd w:id="54"/>
      <w:r w:rsidRPr="001001E0">
        <w:t>Batteries</w:t>
      </w:r>
      <w:bookmarkEnd w:id="55"/>
    </w:p>
    <w:p w14:paraId="1FCA3A07" w14:textId="5033FC12" w:rsidR="001001E0" w:rsidRDefault="007C32CD" w:rsidP="00EC56AB">
      <w:pPr>
        <w:pStyle w:val="BodyText"/>
        <w:jc w:val="both"/>
      </w:pPr>
      <w:r>
        <w:t xml:space="preserve">The various types of battery energy storage systems in </w:t>
      </w:r>
      <w:proofErr w:type="spellStart"/>
      <w:r>
        <w:t>AtoN</w:t>
      </w:r>
      <w:proofErr w:type="spellEnd"/>
      <w:r>
        <w:t xml:space="preserve"> services are primary batteries (non-rechargeable) and secondary (rechargeable) batteries</w:t>
      </w:r>
      <w:r w:rsidR="00025418">
        <w:t>.</w:t>
      </w:r>
    </w:p>
    <w:p w14:paraId="24E92CE0" w14:textId="4ED3016F" w:rsidR="00025418" w:rsidRDefault="00A07FA2" w:rsidP="00EA4BD8">
      <w:pPr>
        <w:pStyle w:val="BodyText"/>
        <w:jc w:val="both"/>
      </w:pPr>
      <w:r w:rsidRPr="001001E0">
        <w:t xml:space="preserve">See IALA </w:t>
      </w:r>
      <w:r>
        <w:t xml:space="preserve">Guideline </w:t>
      </w:r>
      <w:r w:rsidR="00F170B5">
        <w:t>G</w:t>
      </w:r>
      <w:r w:rsidR="00793EF4">
        <w:t xml:space="preserve">1067-3 Electrical Energy Storage for </w:t>
      </w:r>
      <w:proofErr w:type="spellStart"/>
      <w:r w:rsidR="00793EF4">
        <w:t>AtoN</w:t>
      </w:r>
      <w:proofErr w:type="spellEnd"/>
      <w:r w:rsidR="00793EF4">
        <w:t>.</w:t>
      </w:r>
    </w:p>
    <w:p w14:paraId="2C20DC6F" w14:textId="0FEACC34" w:rsidR="001001E0" w:rsidRDefault="001001E0" w:rsidP="00CB25A5">
      <w:pPr>
        <w:pStyle w:val="BodyText"/>
        <w:jc w:val="both"/>
      </w:pPr>
    </w:p>
    <w:p w14:paraId="619DA29A" w14:textId="62952A4D" w:rsidR="001001E0" w:rsidRPr="001001E0" w:rsidRDefault="001001E0" w:rsidP="00E41646">
      <w:pPr>
        <w:pStyle w:val="Heading2"/>
        <w:ind w:left="567"/>
        <w:jc w:val="both"/>
      </w:pPr>
      <w:bookmarkStart w:id="56" w:name="_Toc163654161"/>
      <w:bookmarkStart w:id="57" w:name="_Toc163654337"/>
      <w:bookmarkStart w:id="58" w:name="_Toc163670322"/>
      <w:bookmarkStart w:id="59" w:name="_Toc163654162"/>
      <w:bookmarkStart w:id="60" w:name="_Toc163654338"/>
      <w:bookmarkStart w:id="61" w:name="_Toc163670323"/>
      <w:bookmarkStart w:id="62" w:name="_Toc180487989"/>
      <w:bookmarkEnd w:id="56"/>
      <w:bookmarkEnd w:id="57"/>
      <w:bookmarkEnd w:id="58"/>
      <w:bookmarkEnd w:id="59"/>
      <w:bookmarkEnd w:id="60"/>
      <w:bookmarkEnd w:id="61"/>
      <w:r w:rsidRPr="001001E0">
        <w:t>Lifting</w:t>
      </w:r>
      <w:r w:rsidR="00180F3B">
        <w:t xml:space="preserve"> LUGs</w:t>
      </w:r>
      <w:bookmarkEnd w:id="62"/>
    </w:p>
    <w:p w14:paraId="7773C9E1" w14:textId="5D0E2C8F" w:rsidR="001001E0" w:rsidRPr="001001E0" w:rsidRDefault="00CD52C3" w:rsidP="00EC56AB">
      <w:pPr>
        <w:pStyle w:val="BodyText"/>
        <w:jc w:val="both"/>
      </w:pPr>
      <w:r>
        <w:t>Most</w:t>
      </w:r>
      <w:r w:rsidR="001001E0" w:rsidRPr="001001E0">
        <w:t xml:space="preserve"> </w:t>
      </w:r>
      <w:r w:rsidR="00982202">
        <w:t xml:space="preserve">floating </w:t>
      </w:r>
      <w:proofErr w:type="spellStart"/>
      <w:r w:rsidR="00982202">
        <w:t>AtoNs</w:t>
      </w:r>
      <w:proofErr w:type="spellEnd"/>
      <w:r w:rsidR="00982202">
        <w:t xml:space="preserve"> </w:t>
      </w:r>
      <w:r w:rsidR="001001E0" w:rsidRPr="001001E0">
        <w:t xml:space="preserve">used in service will require some form of lifting operations undertaken for positioning or transportation. </w:t>
      </w:r>
      <w:proofErr w:type="gramStart"/>
      <w:r w:rsidR="001001E0" w:rsidRPr="001001E0">
        <w:t>In order for</w:t>
      </w:r>
      <w:proofErr w:type="gramEnd"/>
      <w:r w:rsidR="001001E0" w:rsidRPr="001001E0">
        <w:t xml:space="preserve"> this function to be undertaken safely, consideration within their designs should make suitable allowances for this</w:t>
      </w:r>
      <w:r>
        <w:t xml:space="preserve"> and the weight of its mooring assemblies.</w:t>
      </w:r>
    </w:p>
    <w:p w14:paraId="25E663C8" w14:textId="77777777" w:rsidR="001001E0" w:rsidRPr="001001E0" w:rsidRDefault="001001E0" w:rsidP="00EC56AB">
      <w:pPr>
        <w:pStyle w:val="Bullet2"/>
        <w:numPr>
          <w:ilvl w:val="0"/>
          <w:numId w:val="0"/>
        </w:numPr>
        <w:ind w:left="851" w:hanging="426"/>
        <w:jc w:val="both"/>
      </w:pPr>
    </w:p>
    <w:p w14:paraId="128EAFF3" w14:textId="77777777" w:rsidR="001001E0" w:rsidRPr="001001E0" w:rsidRDefault="001001E0" w:rsidP="00E41646">
      <w:pPr>
        <w:pStyle w:val="Heading2"/>
        <w:ind w:left="567"/>
        <w:jc w:val="both"/>
      </w:pPr>
      <w:bookmarkStart w:id="63" w:name="_Toc180487990"/>
      <w:r w:rsidRPr="001001E0">
        <w:t>Colours/colour breaks</w:t>
      </w:r>
      <w:bookmarkEnd w:id="63"/>
    </w:p>
    <w:p w14:paraId="30E6100D" w14:textId="489B32DC" w:rsidR="00C83F7D" w:rsidRDefault="00965154" w:rsidP="00EC56AB">
      <w:pPr>
        <w:pStyle w:val="BodyText"/>
        <w:jc w:val="both"/>
      </w:pPr>
      <w:r>
        <w:t xml:space="preserve">With reference to the </w:t>
      </w:r>
      <w:r w:rsidR="00626C29">
        <w:t xml:space="preserve">IALA </w:t>
      </w:r>
      <w:r>
        <w:t xml:space="preserve">MBS, </w:t>
      </w:r>
      <w:r w:rsidR="001001E0" w:rsidRPr="001001E0">
        <w:t xml:space="preserve">every deployed </w:t>
      </w:r>
      <w:r w:rsidR="00982202">
        <w:t xml:space="preserve">floating </w:t>
      </w:r>
      <w:proofErr w:type="spellStart"/>
      <w:r w:rsidR="00982202">
        <w:t>AtoN</w:t>
      </w:r>
      <w:proofErr w:type="spellEnd"/>
      <w:r w:rsidR="00982202">
        <w:t xml:space="preserve"> </w:t>
      </w:r>
      <w:r w:rsidR="001001E0" w:rsidRPr="001001E0">
        <w:t>should follow the recognised colours and colour combinations. This is important for daytime identification of all types of marks.</w:t>
      </w:r>
    </w:p>
    <w:p w14:paraId="27344C1F" w14:textId="7D196ED2" w:rsidR="00C83F7D" w:rsidRDefault="00A07FA2" w:rsidP="00320F91">
      <w:pPr>
        <w:pStyle w:val="BodyText"/>
        <w:jc w:val="both"/>
      </w:pPr>
      <w:r w:rsidRPr="001001E0">
        <w:t xml:space="preserve">See IALA </w:t>
      </w:r>
      <w:r>
        <w:t>Guideline</w:t>
      </w:r>
      <w:r w:rsidR="00320F91">
        <w:t>s</w:t>
      </w:r>
      <w:r>
        <w:t xml:space="preserve"> </w:t>
      </w:r>
      <w:r w:rsidR="00320F91">
        <w:t xml:space="preserve">G1015 Painting Aids to Navigation Buoys and </w:t>
      </w:r>
      <w:r w:rsidR="00C83F7D">
        <w:t xml:space="preserve">G1134 </w:t>
      </w:r>
      <w:r w:rsidR="0040563F">
        <w:t xml:space="preserve">Surface Colours used as Visual Signals on </w:t>
      </w:r>
      <w:proofErr w:type="spellStart"/>
      <w:r w:rsidR="0040563F">
        <w:t>AtoN</w:t>
      </w:r>
      <w:proofErr w:type="spellEnd"/>
    </w:p>
    <w:p w14:paraId="0E4ABB0E" w14:textId="77777777" w:rsidR="003306D2" w:rsidRPr="001001E0" w:rsidRDefault="003306D2" w:rsidP="00EC56AB">
      <w:pPr>
        <w:pStyle w:val="BodyText"/>
        <w:jc w:val="both"/>
      </w:pPr>
    </w:p>
    <w:p w14:paraId="3FA977DF" w14:textId="77777777" w:rsidR="001001E0" w:rsidRPr="001001E0" w:rsidRDefault="001001E0" w:rsidP="00E41646">
      <w:pPr>
        <w:pStyle w:val="Heading2"/>
        <w:ind w:left="567"/>
        <w:jc w:val="both"/>
      </w:pPr>
      <w:bookmarkStart w:id="64" w:name="_Toc180487991"/>
      <w:r w:rsidRPr="001001E0">
        <w:t>Anodes</w:t>
      </w:r>
      <w:bookmarkEnd w:id="64"/>
    </w:p>
    <w:p w14:paraId="3D1A078E" w14:textId="39B911CF" w:rsidR="001001E0" w:rsidRPr="001001E0" w:rsidRDefault="00982202" w:rsidP="00EC56AB">
      <w:pPr>
        <w:pStyle w:val="BodyText"/>
        <w:jc w:val="both"/>
      </w:pPr>
      <w:r>
        <w:t xml:space="preserve">Floating </w:t>
      </w:r>
      <w:proofErr w:type="spellStart"/>
      <w:r>
        <w:t>AtoNs</w:t>
      </w:r>
      <w:proofErr w:type="spellEnd"/>
      <w:r>
        <w:t xml:space="preserve"> </w:t>
      </w:r>
      <w:r w:rsidR="005E55CC">
        <w:t xml:space="preserve">may </w:t>
      </w:r>
      <w:r w:rsidR="00697B47">
        <w:t>require s</w:t>
      </w:r>
      <w:r w:rsidR="001001E0" w:rsidRPr="001001E0">
        <w:t>acrificial anodes</w:t>
      </w:r>
      <w:r w:rsidR="00697B47">
        <w:t xml:space="preserve"> to be installed for </w:t>
      </w:r>
      <w:r w:rsidR="00412BA4">
        <w:t xml:space="preserve">prevention of </w:t>
      </w:r>
      <w:r w:rsidR="001001E0" w:rsidRPr="001001E0">
        <w:t>galvanic corrosion</w:t>
      </w:r>
      <w:r w:rsidR="005E55CC">
        <w:t xml:space="preserve"> to certain components</w:t>
      </w:r>
      <w:r w:rsidR="00412BA4">
        <w:t xml:space="preserve">. These anodes </w:t>
      </w:r>
      <w:r w:rsidR="001001E0" w:rsidRPr="001001E0">
        <w:t xml:space="preserve">generally come in three </w:t>
      </w:r>
      <w:r w:rsidR="00412BA4">
        <w:t>type</w:t>
      </w:r>
      <w:r w:rsidR="00626C29">
        <w:t>s</w:t>
      </w:r>
      <w:r w:rsidR="00412BA4">
        <w:t xml:space="preserve"> of </w:t>
      </w:r>
      <w:r w:rsidR="001001E0" w:rsidRPr="001001E0">
        <w:t>metal - aluminium, magnesium and zinc</w:t>
      </w:r>
      <w:r w:rsidR="001D3371">
        <w:t xml:space="preserve">, and require to be changed </w:t>
      </w:r>
      <w:r w:rsidR="00DC6116">
        <w:t>at</w:t>
      </w:r>
      <w:r w:rsidR="00465EFB">
        <w:t xml:space="preserve"> intervals</w:t>
      </w:r>
      <w:r w:rsidR="00DC6116">
        <w:t xml:space="preserve"> or when depleted.</w:t>
      </w:r>
    </w:p>
    <w:p w14:paraId="2AA0A47C" w14:textId="77777777" w:rsidR="001001E0" w:rsidRPr="001001E0" w:rsidRDefault="001001E0" w:rsidP="00EC56AB">
      <w:pPr>
        <w:pStyle w:val="Bullet2"/>
        <w:numPr>
          <w:ilvl w:val="0"/>
          <w:numId w:val="0"/>
        </w:numPr>
        <w:ind w:left="851" w:hanging="426"/>
        <w:jc w:val="both"/>
      </w:pPr>
    </w:p>
    <w:p w14:paraId="6FD2F0FA" w14:textId="1D41CC58" w:rsidR="001001E0" w:rsidRPr="001001E0" w:rsidRDefault="001001E0" w:rsidP="00E41646">
      <w:pPr>
        <w:pStyle w:val="Heading2"/>
        <w:ind w:left="567"/>
        <w:jc w:val="both"/>
      </w:pPr>
      <w:bookmarkStart w:id="65" w:name="_Toc180487992"/>
      <w:r w:rsidRPr="001001E0">
        <w:t xml:space="preserve">Mooring </w:t>
      </w:r>
      <w:r w:rsidR="00305453">
        <w:t>A</w:t>
      </w:r>
      <w:r w:rsidR="004B7F86">
        <w:t>rrangements</w:t>
      </w:r>
      <w:bookmarkEnd w:id="65"/>
      <w:r w:rsidR="004B7F86">
        <w:t xml:space="preserve"> </w:t>
      </w:r>
    </w:p>
    <w:p w14:paraId="31A63049" w14:textId="77777777" w:rsidR="00885F0D" w:rsidRDefault="005E55CC" w:rsidP="00EC56AB">
      <w:pPr>
        <w:pStyle w:val="BodyText"/>
        <w:jc w:val="both"/>
      </w:pPr>
      <w:r>
        <w:t>F</w:t>
      </w:r>
      <w:r w:rsidR="005069A9">
        <w:t xml:space="preserve">loating </w:t>
      </w:r>
      <w:proofErr w:type="spellStart"/>
      <w:r w:rsidR="005069A9">
        <w:t>AtoN</w:t>
      </w:r>
      <w:proofErr w:type="spellEnd"/>
      <w:r w:rsidR="005069A9">
        <w:t xml:space="preserve"> are maintained in position by their moorings</w:t>
      </w:r>
      <w:r>
        <w:t xml:space="preserve"> according to local conditions</w:t>
      </w:r>
      <w:r w:rsidR="005069A9">
        <w:t xml:space="preserve">. The mooring system must maintain the floating aid in a sufficiently accurate position for it to perform its function as an </w:t>
      </w:r>
      <w:proofErr w:type="spellStart"/>
      <w:r w:rsidR="005069A9">
        <w:t>AtoN</w:t>
      </w:r>
      <w:proofErr w:type="spellEnd"/>
      <w:r w:rsidR="005069A9">
        <w:t xml:space="preserve">. The mooring </w:t>
      </w:r>
      <w:r>
        <w:t xml:space="preserve">generally </w:t>
      </w:r>
      <w:r w:rsidR="005069A9">
        <w:t xml:space="preserve">consists of a </w:t>
      </w:r>
      <w:r>
        <w:t>mooring chain</w:t>
      </w:r>
      <w:r w:rsidR="005069A9">
        <w:t xml:space="preserve"> </w:t>
      </w:r>
      <w:r w:rsidR="00532007" w:rsidRPr="00392598">
        <w:t xml:space="preserve">or synthetic rope </w:t>
      </w:r>
      <w:r w:rsidR="005069A9">
        <w:t xml:space="preserve">connecting the floating </w:t>
      </w:r>
      <w:proofErr w:type="spellStart"/>
      <w:r w:rsidR="005069A9">
        <w:t>AtoN</w:t>
      </w:r>
      <w:proofErr w:type="spellEnd"/>
      <w:r w:rsidR="005069A9">
        <w:t xml:space="preserve"> to </w:t>
      </w:r>
      <w:r w:rsidR="006058B1">
        <w:t>a sinker.</w:t>
      </w:r>
      <w:r w:rsidR="00FD0705">
        <w:t xml:space="preserve"> In certain cases, </w:t>
      </w:r>
      <w:r w:rsidR="00105A5E">
        <w:t xml:space="preserve">the mooring arrangement </w:t>
      </w:r>
      <w:r w:rsidR="00263CF8">
        <w:t>may</w:t>
      </w:r>
      <w:r w:rsidR="00105A5E">
        <w:t xml:space="preserve"> require multiple sinkers and</w:t>
      </w:r>
      <w:r w:rsidR="00F94DA8">
        <w:t xml:space="preserve"> mooring ch</w:t>
      </w:r>
      <w:r w:rsidR="00105A5E">
        <w:t>ains.</w:t>
      </w:r>
      <w:r w:rsidR="005069A9">
        <w:t xml:space="preserve"> </w:t>
      </w:r>
      <w:r w:rsidR="00E42B9A">
        <w:t xml:space="preserve"> </w:t>
      </w:r>
    </w:p>
    <w:p w14:paraId="0374171C" w14:textId="16721542" w:rsidR="003F5FE3" w:rsidRDefault="00A07FA2" w:rsidP="00EC56AB">
      <w:pPr>
        <w:pStyle w:val="BodyText"/>
        <w:jc w:val="both"/>
      </w:pPr>
      <w:r w:rsidRPr="001001E0">
        <w:lastRenderedPageBreak/>
        <w:t xml:space="preserve">See IALA </w:t>
      </w:r>
      <w:r>
        <w:t xml:space="preserve">Guideline </w:t>
      </w:r>
      <w:r w:rsidR="005069A9">
        <w:t xml:space="preserve">G1066 </w:t>
      </w:r>
      <w:r w:rsidR="003F5FE3">
        <w:t xml:space="preserve">Design of floating aid to navigation moorings. </w:t>
      </w:r>
    </w:p>
    <w:p w14:paraId="0E438C50" w14:textId="656D20E8" w:rsidR="001001E0" w:rsidRDefault="005E55CC" w:rsidP="00EC56AB">
      <w:pPr>
        <w:pStyle w:val="BodyText"/>
        <w:jc w:val="both"/>
      </w:pPr>
      <w:r>
        <w:rPr>
          <w:noProof/>
        </w:rPr>
        <w:drawing>
          <wp:inline distT="0" distB="0" distL="0" distR="0" wp14:anchorId="45F4006B" wp14:editId="21860129">
            <wp:extent cx="1327150" cy="1461545"/>
            <wp:effectExtent l="0" t="0" r="6350" b="5715"/>
            <wp:docPr id="934633157"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332107" cy="1467004"/>
                    </a:xfrm>
                    <a:prstGeom prst="rect">
                      <a:avLst/>
                    </a:prstGeom>
                    <a:noFill/>
                    <a:ln>
                      <a:noFill/>
                    </a:ln>
                  </pic:spPr>
                </pic:pic>
              </a:graphicData>
            </a:graphic>
          </wp:inline>
        </w:drawing>
      </w:r>
    </w:p>
    <w:p w14:paraId="0444F7A2" w14:textId="24166343" w:rsidR="00EA4BD8" w:rsidRDefault="00263CF8" w:rsidP="00CB25A5">
      <w:pPr>
        <w:pStyle w:val="Figurecaption"/>
      </w:pPr>
      <w:bookmarkStart w:id="66" w:name="_Toc180489657"/>
      <w:r>
        <w:t>Example of a single point m</w:t>
      </w:r>
      <w:r w:rsidR="00EA4BD8">
        <w:t>ooring arrangement</w:t>
      </w:r>
      <w:bookmarkEnd w:id="66"/>
    </w:p>
    <w:p w14:paraId="0F7AA4B0" w14:textId="3EAEC51C" w:rsidR="00E85F7A" w:rsidRPr="001001E0" w:rsidRDefault="00E85F7A" w:rsidP="00E85F7A">
      <w:pPr>
        <w:pStyle w:val="Heading2"/>
        <w:ind w:left="567"/>
        <w:jc w:val="both"/>
      </w:pPr>
      <w:bookmarkStart w:id="67" w:name="_Toc180487993"/>
      <w:r>
        <w:t>Monitoring</w:t>
      </w:r>
      <w:bookmarkEnd w:id="67"/>
    </w:p>
    <w:p w14:paraId="27FF1677" w14:textId="513D0EEC" w:rsidR="00E85F7A" w:rsidRDefault="00E85F7A" w:rsidP="00E85F7A">
      <w:pPr>
        <w:pStyle w:val="BodyText"/>
        <w:jc w:val="both"/>
      </w:pPr>
      <w:r w:rsidRPr="005E2042">
        <w:rPr>
          <w:rFonts w:hint="eastAsia"/>
        </w:rPr>
        <w:t xml:space="preserve">The main purpose of </w:t>
      </w:r>
      <w:r>
        <w:t xml:space="preserve">status </w:t>
      </w:r>
      <w:r w:rsidRPr="005E2042">
        <w:rPr>
          <w:rFonts w:hint="eastAsia"/>
        </w:rPr>
        <w:t xml:space="preserve">monitoring is to keep constant surveillance on the working status of </w:t>
      </w:r>
      <w:r w:rsidR="00982202">
        <w:t xml:space="preserve">the floating </w:t>
      </w:r>
      <w:proofErr w:type="spellStart"/>
      <w:r w:rsidR="00982202">
        <w:t>AtoN</w:t>
      </w:r>
      <w:proofErr w:type="spellEnd"/>
      <w:r w:rsidRPr="005E2042">
        <w:rPr>
          <w:rFonts w:hint="eastAsia"/>
        </w:rPr>
        <w:t xml:space="preserve">, detect existing or potential failure and intervene in time to ensure that the </w:t>
      </w:r>
      <w:r w:rsidR="00982202">
        <w:t xml:space="preserve">floating </w:t>
      </w:r>
      <w:proofErr w:type="spellStart"/>
      <w:r w:rsidR="00982202">
        <w:t>AtoN</w:t>
      </w:r>
      <w:proofErr w:type="spellEnd"/>
      <w:r w:rsidR="00982202">
        <w:t xml:space="preserve"> </w:t>
      </w:r>
      <w:r w:rsidRPr="005E2042">
        <w:rPr>
          <w:rFonts w:hint="eastAsia"/>
        </w:rPr>
        <w:t>maintains good performance.</w:t>
      </w:r>
      <w:r w:rsidRPr="005E2042">
        <w:t xml:space="preserve"> </w:t>
      </w:r>
      <w:r w:rsidR="00982202">
        <w:t>M</w:t>
      </w:r>
      <w:r w:rsidRPr="005E2042">
        <w:rPr>
          <w:rFonts w:hint="eastAsia"/>
        </w:rPr>
        <w:t xml:space="preserve">onitoring is an important supplementary means to assess performance of the </w:t>
      </w:r>
      <w:r w:rsidR="00982202">
        <w:t xml:space="preserve">floating </w:t>
      </w:r>
      <w:proofErr w:type="spellStart"/>
      <w:r w:rsidR="00982202">
        <w:t>AtoN</w:t>
      </w:r>
      <w:proofErr w:type="spellEnd"/>
      <w:r w:rsidRPr="005E2042">
        <w:rPr>
          <w:rFonts w:hint="eastAsia"/>
        </w:rPr>
        <w:t>. As a method to match IALA availability requirement, monitoring result can be used as data to calculate the availability of the buoy.</w:t>
      </w:r>
      <w:r w:rsidRPr="005E2042">
        <w:t xml:space="preserve"> </w:t>
      </w:r>
      <w:r w:rsidRPr="005E2042">
        <w:rPr>
          <w:rFonts w:hint="eastAsia"/>
        </w:rPr>
        <w:t>Therefore,</w:t>
      </w:r>
      <w:r w:rsidRPr="005E2042">
        <w:t xml:space="preserve"> </w:t>
      </w:r>
      <w:r w:rsidRPr="005E2042">
        <w:rPr>
          <w:rFonts w:hint="eastAsia"/>
        </w:rPr>
        <w:t>its accuracy and comprehensiveness may affect the level of service,</w:t>
      </w:r>
      <w:r w:rsidRPr="005E2042">
        <w:t xml:space="preserve"> </w:t>
      </w:r>
      <w:r w:rsidRPr="005E2042">
        <w:rPr>
          <w:rFonts w:hint="eastAsia"/>
        </w:rPr>
        <w:t xml:space="preserve">which the </w:t>
      </w:r>
      <w:r>
        <w:t>mariners</w:t>
      </w:r>
      <w:r w:rsidRPr="005E2042">
        <w:rPr>
          <w:rFonts w:hint="eastAsia"/>
        </w:rPr>
        <w:t xml:space="preserve"> are expecting from the </w:t>
      </w:r>
      <w:r w:rsidR="00982202">
        <w:t xml:space="preserve">floating </w:t>
      </w:r>
      <w:proofErr w:type="spellStart"/>
      <w:r w:rsidR="00982202">
        <w:t>AtoN</w:t>
      </w:r>
      <w:proofErr w:type="spellEnd"/>
      <w:r w:rsidRPr="005E2042">
        <w:rPr>
          <w:rFonts w:hint="eastAsia"/>
        </w:rPr>
        <w:t>.</w:t>
      </w:r>
      <w:r w:rsidRPr="005E2042">
        <w:t xml:space="preserve"> </w:t>
      </w:r>
      <w:r w:rsidR="00982202">
        <w:t>Status</w:t>
      </w:r>
      <w:r w:rsidRPr="005E2042">
        <w:rPr>
          <w:rFonts w:hint="eastAsia"/>
        </w:rPr>
        <w:t xml:space="preserve"> monitoring is a complex task.</w:t>
      </w:r>
      <w:r w:rsidRPr="005E2042">
        <w:t xml:space="preserve"> </w:t>
      </w:r>
      <w:r w:rsidRPr="005E2042">
        <w:rPr>
          <w:rFonts w:hint="eastAsia"/>
        </w:rPr>
        <w:t>There are various methods that have different effects.</w:t>
      </w:r>
      <w:r>
        <w:t xml:space="preserve"> The relevant parties involved</w:t>
      </w:r>
      <w:r w:rsidRPr="005E2042">
        <w:rPr>
          <w:rFonts w:hint="eastAsia"/>
        </w:rPr>
        <w:t xml:space="preserve"> should fully consider the realistic factors and the expected results, and finally make the choice that meets the requirements when deciding the monitoring methods.</w:t>
      </w:r>
      <w:r>
        <w:t xml:space="preserve"> </w:t>
      </w:r>
    </w:p>
    <w:p w14:paraId="000D971F" w14:textId="6D3A3249" w:rsidR="00E85F7A" w:rsidRDefault="00A07FA2" w:rsidP="00E85F7A">
      <w:pPr>
        <w:pStyle w:val="BodyText"/>
        <w:jc w:val="both"/>
      </w:pPr>
      <w:r w:rsidRPr="001001E0">
        <w:t xml:space="preserve">See IALA </w:t>
      </w:r>
      <w:r>
        <w:t xml:space="preserve">Guideline </w:t>
      </w:r>
      <w:r w:rsidR="00E85F7A">
        <w:t xml:space="preserve">G1008 Remote control and monitoring of </w:t>
      </w:r>
      <w:proofErr w:type="spellStart"/>
      <w:r w:rsidR="00E85F7A">
        <w:t>AtoN</w:t>
      </w:r>
      <w:proofErr w:type="spellEnd"/>
      <w:r w:rsidR="00E85F7A">
        <w:t>.</w:t>
      </w:r>
    </w:p>
    <w:p w14:paraId="0F9CD82E" w14:textId="77777777" w:rsidR="00E85F7A" w:rsidRPr="001001E0" w:rsidRDefault="00E85F7A" w:rsidP="00EC56AB">
      <w:pPr>
        <w:pStyle w:val="BodyText"/>
        <w:jc w:val="both"/>
      </w:pPr>
    </w:p>
    <w:p w14:paraId="1AD5A0F8" w14:textId="48EF7968" w:rsidR="001001E0" w:rsidRPr="001001E0" w:rsidRDefault="00E3146C" w:rsidP="00E41646">
      <w:pPr>
        <w:pStyle w:val="Heading2"/>
        <w:ind w:left="567"/>
        <w:jc w:val="both"/>
      </w:pPr>
      <w:bookmarkStart w:id="68" w:name="_Toc148621410"/>
      <w:bookmarkStart w:id="69" w:name="_Toc163585035"/>
      <w:bookmarkStart w:id="70" w:name="_Toc163654168"/>
      <w:bookmarkStart w:id="71" w:name="_Toc163654344"/>
      <w:bookmarkStart w:id="72" w:name="_Toc163670329"/>
      <w:bookmarkStart w:id="73" w:name="_Toc148621411"/>
      <w:bookmarkStart w:id="74" w:name="_Toc163585036"/>
      <w:bookmarkStart w:id="75" w:name="_Toc163654169"/>
      <w:bookmarkStart w:id="76" w:name="_Toc163654345"/>
      <w:bookmarkStart w:id="77" w:name="_Toc163670330"/>
      <w:bookmarkStart w:id="78" w:name="_Toc180487994"/>
      <w:bookmarkEnd w:id="68"/>
      <w:bookmarkEnd w:id="69"/>
      <w:bookmarkEnd w:id="70"/>
      <w:bookmarkEnd w:id="71"/>
      <w:bookmarkEnd w:id="72"/>
      <w:bookmarkEnd w:id="73"/>
      <w:bookmarkEnd w:id="74"/>
      <w:bookmarkEnd w:id="75"/>
      <w:bookmarkEnd w:id="76"/>
      <w:bookmarkEnd w:id="77"/>
      <w:r>
        <w:t>Complementary uses</w:t>
      </w:r>
      <w:r w:rsidR="0081422A">
        <w:t xml:space="preserve"> such as</w:t>
      </w:r>
      <w:r w:rsidR="0081422A" w:rsidRPr="001001E0" w:rsidDel="0081422A">
        <w:t xml:space="preserve"> </w:t>
      </w:r>
      <w:r w:rsidR="001001E0" w:rsidRPr="001001E0">
        <w:t xml:space="preserve">sensors </w:t>
      </w:r>
      <w:r w:rsidR="0081422A">
        <w:t xml:space="preserve">and </w:t>
      </w:r>
      <w:r w:rsidR="008A3E43">
        <w:t xml:space="preserve">Environmental </w:t>
      </w:r>
      <w:r w:rsidR="001001E0" w:rsidRPr="001001E0">
        <w:t>monitoring</w:t>
      </w:r>
      <w:r w:rsidR="0081422A">
        <w:t xml:space="preserve"> purposes</w:t>
      </w:r>
      <w:bookmarkEnd w:id="78"/>
    </w:p>
    <w:p w14:paraId="1D50BBB5" w14:textId="45CBDF2D" w:rsidR="00A52DE5" w:rsidRDefault="00A52DE5" w:rsidP="00EC56AB">
      <w:pPr>
        <w:pStyle w:val="BodyText"/>
        <w:jc w:val="both"/>
      </w:pPr>
      <w:r>
        <w:t xml:space="preserve">A </w:t>
      </w:r>
      <w:r w:rsidR="00982202">
        <w:t xml:space="preserve">floating </w:t>
      </w:r>
      <w:proofErr w:type="spellStart"/>
      <w:r w:rsidR="00982202">
        <w:t>AtoN</w:t>
      </w:r>
      <w:proofErr w:type="spellEnd"/>
      <w:r w:rsidR="00982202">
        <w:t xml:space="preserve"> </w:t>
      </w:r>
      <w:r>
        <w:t xml:space="preserve">can also be used as a platform for installing of additional sensors </w:t>
      </w:r>
      <w:r w:rsidR="00B45FE9">
        <w:t xml:space="preserve">such </w:t>
      </w:r>
      <w:r w:rsidR="009556B8">
        <w:t xml:space="preserve">as acoustic doppler current profiler or other monitoring </w:t>
      </w:r>
      <w:r w:rsidR="00C23B56">
        <w:t xml:space="preserve">equipment for environmental conditions. </w:t>
      </w:r>
      <w:r w:rsidR="0081422A">
        <w:t>However, these additional sensors should not</w:t>
      </w:r>
      <w:r w:rsidR="004B7F86">
        <w:t xml:space="preserve"> interfere with the floating </w:t>
      </w:r>
      <w:proofErr w:type="spellStart"/>
      <w:r w:rsidR="004B7F86">
        <w:t>AtoN’s</w:t>
      </w:r>
      <w:proofErr w:type="spellEnd"/>
      <w:r w:rsidR="004B7F86">
        <w:t xml:space="preserve"> shape or daymark,</w:t>
      </w:r>
      <w:r w:rsidR="004C073B">
        <w:rPr>
          <w:rFonts w:eastAsia="SimSun" w:hint="eastAsia"/>
          <w:color w:val="000000" w:themeColor="text1"/>
          <w:lang w:val="en-US" w:eastAsia="zh-CN"/>
        </w:rPr>
        <w:t xml:space="preserve"> </w:t>
      </w:r>
      <w:r w:rsidR="004C073B">
        <w:rPr>
          <w:rFonts w:eastAsia="SimSun"/>
          <w:color w:val="000000" w:themeColor="text1"/>
          <w:lang w:val="en-US" w:eastAsia="zh-CN"/>
        </w:rPr>
        <w:t>light</w:t>
      </w:r>
      <w:r w:rsidR="004C073B">
        <w:rPr>
          <w:rFonts w:hint="eastAsia"/>
          <w:color w:val="000000" w:themeColor="text1"/>
        </w:rPr>
        <w:t xml:space="preserve"> </w:t>
      </w:r>
      <w:r w:rsidR="004C073B">
        <w:rPr>
          <w:color w:val="000000" w:themeColor="text1"/>
        </w:rPr>
        <w:t xml:space="preserve">character </w:t>
      </w:r>
      <w:r w:rsidR="004C073B">
        <w:rPr>
          <w:rFonts w:hint="eastAsia"/>
          <w:color w:val="000000" w:themeColor="text1"/>
        </w:rPr>
        <w:t>(if necessary to be lit), signal transmission or functionality of equipment</w:t>
      </w:r>
      <w:r w:rsidR="004C073B">
        <w:t xml:space="preserve"> </w:t>
      </w:r>
      <w:r w:rsidR="004B7F86">
        <w:t>which can</w:t>
      </w:r>
      <w:r w:rsidR="0081422A">
        <w:t xml:space="preserve"> be confusing for the Mariners operating in the area. </w:t>
      </w:r>
    </w:p>
    <w:p w14:paraId="642525C3" w14:textId="074962B7" w:rsidR="001828FA" w:rsidRDefault="00E4212C" w:rsidP="00EC56AB">
      <w:pPr>
        <w:pStyle w:val="BodyText"/>
        <w:jc w:val="both"/>
      </w:pPr>
      <w:r>
        <w:t xml:space="preserve"> </w:t>
      </w:r>
      <w:r w:rsidR="00FE6455">
        <w:rPr>
          <w:noProof/>
          <w:lang w:eastAsia="en-GB"/>
        </w:rPr>
        <w:drawing>
          <wp:inline distT="0" distB="0" distL="0" distR="0" wp14:anchorId="647C71A5" wp14:editId="0BC6B777">
            <wp:extent cx="1871048" cy="2494792"/>
            <wp:effectExtent l="0" t="0" r="0" b="1270"/>
            <wp:docPr id="1284305410" name="Picture 16" descr="A yellow buoy in the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4305410" name="Picture 16" descr="A yellow buoy in the water&#10;&#10;Description automatically generated"/>
                    <pic:cNvPicPr/>
                  </pic:nvPicPr>
                  <pic:blipFill>
                    <a:blip r:embed="rId45" cstate="print">
                      <a:extLst>
                        <a:ext uri="{28A0092B-C50C-407E-A947-70E740481C1C}">
                          <a14:useLocalDpi xmlns:a14="http://schemas.microsoft.com/office/drawing/2010/main" val="0"/>
                        </a:ext>
                      </a:extLst>
                    </a:blip>
                    <a:stretch>
                      <a:fillRect/>
                    </a:stretch>
                  </pic:blipFill>
                  <pic:spPr>
                    <a:xfrm>
                      <a:off x="0" y="0"/>
                      <a:ext cx="1883019" cy="2510754"/>
                    </a:xfrm>
                    <a:prstGeom prst="rect">
                      <a:avLst/>
                    </a:prstGeom>
                  </pic:spPr>
                </pic:pic>
              </a:graphicData>
            </a:graphic>
          </wp:inline>
        </w:drawing>
      </w:r>
    </w:p>
    <w:p w14:paraId="75755EDB" w14:textId="47A914E0" w:rsidR="006A2B4E" w:rsidRPr="001772CD" w:rsidRDefault="000A76EB" w:rsidP="00CB25A5">
      <w:pPr>
        <w:pStyle w:val="Figurecaption"/>
        <w:rPr>
          <w:rFonts w:asciiTheme="majorHAnsi" w:eastAsiaTheme="majorEastAsia" w:hAnsiTheme="majorHAnsi" w:cstheme="majorBidi"/>
          <w:caps/>
          <w:color w:val="407EC9"/>
          <w:sz w:val="28"/>
          <w:szCs w:val="24"/>
        </w:rPr>
      </w:pPr>
      <w:r w:rsidRPr="000A76EB">
        <w:rPr>
          <w:u w:val="none"/>
        </w:rPr>
        <w:t xml:space="preserve"> </w:t>
      </w:r>
      <w:bookmarkStart w:id="79" w:name="_Toc180489658"/>
      <w:r w:rsidR="00FE6455" w:rsidRPr="001772CD">
        <w:t xml:space="preserve">Example of a data </w:t>
      </w:r>
      <w:r w:rsidR="00982202">
        <w:t xml:space="preserve">floating </w:t>
      </w:r>
      <w:proofErr w:type="spellStart"/>
      <w:r w:rsidR="00982202">
        <w:t>AtoN</w:t>
      </w:r>
      <w:bookmarkEnd w:id="79"/>
      <w:proofErr w:type="spellEnd"/>
      <w:r w:rsidR="00982202">
        <w:t xml:space="preserve"> </w:t>
      </w:r>
      <w:r w:rsidR="006A2B4E" w:rsidRPr="001772CD">
        <w:br w:type="page"/>
      </w:r>
    </w:p>
    <w:p w14:paraId="65EBDE73" w14:textId="5157EC61" w:rsidR="001828FA" w:rsidRDefault="00E3146C" w:rsidP="00E41646">
      <w:pPr>
        <w:pStyle w:val="Heading1"/>
        <w:ind w:left="426"/>
      </w:pPr>
      <w:bookmarkStart w:id="80" w:name="_Toc180487995"/>
      <w:r>
        <w:lastRenderedPageBreak/>
        <w:t xml:space="preserve">Operating </w:t>
      </w:r>
      <w:r w:rsidR="00212DCF">
        <w:t>Environment</w:t>
      </w:r>
      <w:bookmarkEnd w:id="80"/>
    </w:p>
    <w:p w14:paraId="02CDABF7" w14:textId="376DA78F" w:rsidR="00222C66" w:rsidRDefault="00222C66" w:rsidP="00222C66">
      <w:pPr>
        <w:pStyle w:val="BodyText"/>
        <w:jc w:val="both"/>
      </w:pPr>
      <w:r>
        <w:t xml:space="preserve">With the selection and deployment of a new </w:t>
      </w:r>
      <w:r w:rsidR="00982202">
        <w:t xml:space="preserve">floating </w:t>
      </w:r>
      <w:proofErr w:type="spellStart"/>
      <w:r w:rsidR="00982202">
        <w:t>AtoN</w:t>
      </w:r>
      <w:proofErr w:type="spellEnd"/>
      <w:r>
        <w:t xml:space="preserve">, the environment can influence the types of resources, people, skills and equipment, which will be necessary for the </w:t>
      </w:r>
      <w:r w:rsidR="00982202">
        <w:t xml:space="preserve">floating </w:t>
      </w:r>
      <w:proofErr w:type="spellStart"/>
      <w:r w:rsidR="00982202">
        <w:t>AtoN</w:t>
      </w:r>
      <w:proofErr w:type="spellEnd"/>
      <w:r w:rsidR="00982202">
        <w:t xml:space="preserve"> </w:t>
      </w:r>
      <w:r>
        <w:t xml:space="preserve">deployment and maintenance. </w:t>
      </w:r>
      <w:r w:rsidR="00D010C9">
        <w:t>Some of these factors are:</w:t>
      </w:r>
    </w:p>
    <w:p w14:paraId="620236AA" w14:textId="77777777" w:rsidR="00A07FA2" w:rsidRPr="00CB25A5" w:rsidRDefault="00D010C9" w:rsidP="00D010C9">
      <w:pPr>
        <w:pStyle w:val="BodyText"/>
        <w:numPr>
          <w:ilvl w:val="0"/>
          <w:numId w:val="77"/>
        </w:numPr>
        <w:jc w:val="both"/>
        <w:rPr>
          <w:rFonts w:eastAsia="Calibri"/>
        </w:rPr>
      </w:pPr>
      <w:r>
        <w:rPr>
          <w:rFonts w:eastAsia="Calibri"/>
        </w:rPr>
        <w:t>Location of deployment: Special considerations such as deployment in Marine Protected Areas.</w:t>
      </w:r>
      <w:r w:rsidRPr="00D010C9">
        <w:t xml:space="preserve"> </w:t>
      </w:r>
    </w:p>
    <w:p w14:paraId="106D220C" w14:textId="47C4BFE3" w:rsidR="00D010C9" w:rsidRPr="00CB25A5" w:rsidRDefault="00A07FA2" w:rsidP="00CB25A5">
      <w:pPr>
        <w:pStyle w:val="BodyText"/>
        <w:ind w:left="720"/>
        <w:jc w:val="both"/>
        <w:rPr>
          <w:rFonts w:eastAsia="Calibri"/>
        </w:rPr>
      </w:pPr>
      <w:r w:rsidRPr="001001E0">
        <w:t xml:space="preserve">See IALA </w:t>
      </w:r>
      <w:r>
        <w:t xml:space="preserve">Guidelines </w:t>
      </w:r>
      <w:r w:rsidR="00D010C9">
        <w:t xml:space="preserve">G1036 Environmental management in </w:t>
      </w:r>
      <w:proofErr w:type="spellStart"/>
      <w:r w:rsidR="00D010C9">
        <w:t>AtoN</w:t>
      </w:r>
      <w:proofErr w:type="spellEnd"/>
      <w:r w:rsidR="00D010C9">
        <w:t xml:space="preserve"> and G1137 </w:t>
      </w:r>
      <w:proofErr w:type="spellStart"/>
      <w:r w:rsidR="00D010C9">
        <w:t>AtoN</w:t>
      </w:r>
      <w:proofErr w:type="spellEnd"/>
      <w:r w:rsidR="00D010C9">
        <w:t xml:space="preserve"> management in protected areas.</w:t>
      </w:r>
    </w:p>
    <w:p w14:paraId="0F97D106" w14:textId="445C6D72" w:rsidR="00A07FA2" w:rsidRPr="00CB25A5" w:rsidRDefault="00D010C9" w:rsidP="00D010C9">
      <w:pPr>
        <w:pStyle w:val="BodyText"/>
        <w:numPr>
          <w:ilvl w:val="0"/>
          <w:numId w:val="77"/>
        </w:numPr>
        <w:jc w:val="both"/>
        <w:rPr>
          <w:rFonts w:eastAsia="Calibri"/>
        </w:rPr>
      </w:pPr>
      <w:r>
        <w:rPr>
          <w:rFonts w:eastAsia="Calibri"/>
        </w:rPr>
        <w:t xml:space="preserve">Marine Growth: </w:t>
      </w:r>
      <w:r>
        <w:t xml:space="preserve">The location of a new </w:t>
      </w:r>
      <w:r w:rsidR="00982202">
        <w:t xml:space="preserve">floating </w:t>
      </w:r>
      <w:proofErr w:type="spellStart"/>
      <w:r w:rsidR="00982202">
        <w:t>AtoN</w:t>
      </w:r>
      <w:proofErr w:type="spellEnd"/>
      <w:r w:rsidR="00982202">
        <w:t xml:space="preserve"> </w:t>
      </w:r>
      <w:r>
        <w:t xml:space="preserve">can present an opportunity for many marine species in the form of a new home. Such marine growths will influence the type and frequency of resource need to maintain a </w:t>
      </w:r>
      <w:r w:rsidR="00982202">
        <w:t xml:space="preserve">floating </w:t>
      </w:r>
      <w:proofErr w:type="spellStart"/>
      <w:r w:rsidR="00982202">
        <w:t>AtoN</w:t>
      </w:r>
      <w:proofErr w:type="spellEnd"/>
      <w:r>
        <w:t xml:space="preserve">. It may also influence how such maintenance is </w:t>
      </w:r>
      <w:proofErr w:type="gramStart"/>
      <w:r>
        <w:t>completed</w:t>
      </w:r>
      <w:proofErr w:type="gramEnd"/>
      <w:r>
        <w:t xml:space="preserve"> and any waste is managed. </w:t>
      </w:r>
    </w:p>
    <w:p w14:paraId="2B9E6FE5" w14:textId="400B6112" w:rsidR="00D010C9" w:rsidRDefault="00A07FA2" w:rsidP="00CB25A5">
      <w:pPr>
        <w:pStyle w:val="BodyText"/>
        <w:ind w:left="720"/>
        <w:jc w:val="both"/>
        <w:rPr>
          <w:rFonts w:eastAsia="Calibri"/>
        </w:rPr>
      </w:pPr>
      <w:r w:rsidRPr="001001E0">
        <w:t xml:space="preserve">See IALA </w:t>
      </w:r>
      <w:r>
        <w:t xml:space="preserve">Guideline </w:t>
      </w:r>
      <w:r w:rsidR="00D010C9">
        <w:t>G1077 Maintenance of Aids to Navigation</w:t>
      </w:r>
      <w:r>
        <w:t>.</w:t>
      </w:r>
      <w:r w:rsidR="00D010C9">
        <w:t xml:space="preserve"> </w:t>
      </w:r>
    </w:p>
    <w:p w14:paraId="17B489B2" w14:textId="77777777" w:rsidR="00D010C9" w:rsidRDefault="00D010C9" w:rsidP="00CB25A5">
      <w:pPr>
        <w:pStyle w:val="BodyText"/>
        <w:ind w:left="708"/>
        <w:jc w:val="both"/>
      </w:pPr>
      <w:r w:rsidRPr="008D61E2">
        <w:rPr>
          <w:b/>
          <w:noProof/>
          <w:lang w:eastAsia="en-GB"/>
        </w:rPr>
        <w:drawing>
          <wp:inline distT="0" distB="0" distL="0" distR="0" wp14:anchorId="70E300F3" wp14:editId="4FA86156">
            <wp:extent cx="1755187" cy="1317677"/>
            <wp:effectExtent l="9207" t="0" r="6668" b="6667"/>
            <wp:docPr id="1240953392" name="Picture 1240953392" descr="C:\Users\bridgeps\Desktop\Irvine Buoy 05.05.20\Final\IMG_47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ridgeps\Desktop\Irvine Buoy 05.05.20\Final\IMG_4772.JPG"/>
                    <pic:cNvPicPr>
                      <a:picLocks noChangeAspect="1" noChangeArrowheads="1"/>
                    </pic:cNvPicPr>
                  </pic:nvPicPr>
                  <pic:blipFill>
                    <a:blip r:embed="rId46" cstate="email">
                      <a:extLst>
                        <a:ext uri="{28A0092B-C50C-407E-A947-70E740481C1C}">
                          <a14:useLocalDpi xmlns:a14="http://schemas.microsoft.com/office/drawing/2010/main"/>
                        </a:ext>
                      </a:extLst>
                    </a:blip>
                    <a:srcRect/>
                    <a:stretch>
                      <a:fillRect/>
                    </a:stretch>
                  </pic:blipFill>
                  <pic:spPr bwMode="auto">
                    <a:xfrm rot="5400000">
                      <a:off x="0" y="0"/>
                      <a:ext cx="1773451" cy="1331389"/>
                    </a:xfrm>
                    <a:prstGeom prst="rect">
                      <a:avLst/>
                    </a:prstGeom>
                    <a:noFill/>
                    <a:ln>
                      <a:noFill/>
                    </a:ln>
                  </pic:spPr>
                </pic:pic>
              </a:graphicData>
            </a:graphic>
          </wp:inline>
        </w:drawing>
      </w:r>
      <w:r>
        <w:t xml:space="preserve"> </w:t>
      </w:r>
      <w:r w:rsidRPr="008D61E2">
        <w:rPr>
          <w:b/>
          <w:noProof/>
          <w:lang w:eastAsia="en-GB"/>
        </w:rPr>
        <w:drawing>
          <wp:inline distT="0" distB="0" distL="0" distR="0" wp14:anchorId="09AB1236" wp14:editId="02E65FA9">
            <wp:extent cx="1771130" cy="1329646"/>
            <wp:effectExtent l="0" t="7620" r="0" b="0"/>
            <wp:docPr id="565226692" name="Picture 565226692" descr="C:\Users\bridgeps\Desktop\Irvine Buoy 05.05.20\IMG_48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bridgeps\Desktop\Irvine Buoy 05.05.20\IMG_4813.JPG"/>
                    <pic:cNvPicPr>
                      <a:picLocks noChangeAspect="1" noChangeArrowheads="1"/>
                    </pic:cNvPicPr>
                  </pic:nvPicPr>
                  <pic:blipFill>
                    <a:blip r:embed="rId47" cstate="email">
                      <a:extLst>
                        <a:ext uri="{28A0092B-C50C-407E-A947-70E740481C1C}">
                          <a14:useLocalDpi xmlns:a14="http://schemas.microsoft.com/office/drawing/2010/main"/>
                        </a:ext>
                      </a:extLst>
                    </a:blip>
                    <a:srcRect/>
                    <a:stretch>
                      <a:fillRect/>
                    </a:stretch>
                  </pic:blipFill>
                  <pic:spPr bwMode="auto">
                    <a:xfrm rot="5400000">
                      <a:off x="0" y="0"/>
                      <a:ext cx="1799820" cy="1351185"/>
                    </a:xfrm>
                    <a:prstGeom prst="rect">
                      <a:avLst/>
                    </a:prstGeom>
                    <a:noFill/>
                    <a:ln>
                      <a:noFill/>
                    </a:ln>
                  </pic:spPr>
                </pic:pic>
              </a:graphicData>
            </a:graphic>
          </wp:inline>
        </w:drawing>
      </w:r>
      <w:r>
        <w:t xml:space="preserve"> </w:t>
      </w:r>
      <w:r w:rsidRPr="008D61E2">
        <w:rPr>
          <w:b/>
          <w:noProof/>
          <w:lang w:eastAsia="en-GB"/>
        </w:rPr>
        <w:drawing>
          <wp:inline distT="0" distB="0" distL="0" distR="0" wp14:anchorId="5AF09928" wp14:editId="5B30674D">
            <wp:extent cx="1766892" cy="1326465"/>
            <wp:effectExtent l="0" t="8255" r="0" b="0"/>
            <wp:docPr id="1997626590" name="Picture 1997626590" descr="C:\Users\bridgeps\Desktop\Irvine Buoy 05.05.20\Final\IMG_48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bridgeps\Desktop\Irvine Buoy 05.05.20\Final\IMG_4809.JPG"/>
                    <pic:cNvPicPr>
                      <a:picLocks noChangeAspect="1" noChangeArrowheads="1"/>
                    </pic:cNvPicPr>
                  </pic:nvPicPr>
                  <pic:blipFill>
                    <a:blip r:embed="rId48" cstate="email">
                      <a:extLst>
                        <a:ext uri="{28A0092B-C50C-407E-A947-70E740481C1C}">
                          <a14:useLocalDpi xmlns:a14="http://schemas.microsoft.com/office/drawing/2010/main"/>
                        </a:ext>
                      </a:extLst>
                    </a:blip>
                    <a:srcRect/>
                    <a:stretch>
                      <a:fillRect/>
                    </a:stretch>
                  </pic:blipFill>
                  <pic:spPr bwMode="auto">
                    <a:xfrm rot="5400000">
                      <a:off x="0" y="0"/>
                      <a:ext cx="1787590" cy="1342004"/>
                    </a:xfrm>
                    <a:prstGeom prst="rect">
                      <a:avLst/>
                    </a:prstGeom>
                    <a:noFill/>
                    <a:ln>
                      <a:noFill/>
                    </a:ln>
                  </pic:spPr>
                </pic:pic>
              </a:graphicData>
            </a:graphic>
          </wp:inline>
        </w:drawing>
      </w:r>
    </w:p>
    <w:p w14:paraId="04133B9F" w14:textId="77777777" w:rsidR="00D010C9" w:rsidRDefault="00D010C9" w:rsidP="00CB25A5">
      <w:pPr>
        <w:pStyle w:val="Figurecaption"/>
        <w:ind w:left="1700"/>
      </w:pPr>
      <w:bookmarkStart w:id="81" w:name="_Toc180489659"/>
      <w:r>
        <w:t>Examples of marine growth</w:t>
      </w:r>
      <w:bookmarkEnd w:id="81"/>
    </w:p>
    <w:p w14:paraId="1765FCCE" w14:textId="1C65FB64" w:rsidR="00D010C9" w:rsidRDefault="00D010C9" w:rsidP="00CB25A5">
      <w:pPr>
        <w:pStyle w:val="BodyText"/>
        <w:numPr>
          <w:ilvl w:val="0"/>
          <w:numId w:val="78"/>
        </w:numPr>
        <w:jc w:val="both"/>
        <w:rPr>
          <w:rFonts w:eastAsia="Calibri"/>
        </w:rPr>
      </w:pPr>
      <w:r>
        <w:rPr>
          <w:rFonts w:eastAsia="Calibri"/>
        </w:rPr>
        <w:t xml:space="preserve">Invasive species: </w:t>
      </w:r>
      <w:r w:rsidRPr="00D010C9">
        <w:rPr>
          <w:rFonts w:eastAsia="Calibri"/>
        </w:rPr>
        <w:t xml:space="preserve">Consideration should be given to prevention of introducing invasive species when </w:t>
      </w:r>
      <w:r>
        <w:rPr>
          <w:rFonts w:eastAsia="Calibri"/>
        </w:rPr>
        <w:t>moving</w:t>
      </w:r>
      <w:r w:rsidRPr="00D010C9">
        <w:rPr>
          <w:rFonts w:eastAsia="Calibri"/>
        </w:rPr>
        <w:t xml:space="preserve"> </w:t>
      </w:r>
      <w:r>
        <w:rPr>
          <w:rFonts w:eastAsia="Calibri"/>
        </w:rPr>
        <w:t xml:space="preserve">a </w:t>
      </w:r>
      <w:r w:rsidR="00982202">
        <w:t xml:space="preserve">floating </w:t>
      </w:r>
      <w:proofErr w:type="spellStart"/>
      <w:r w:rsidR="00982202">
        <w:t>AtoN</w:t>
      </w:r>
      <w:proofErr w:type="spellEnd"/>
      <w:r w:rsidR="00982202">
        <w:t xml:space="preserve"> </w:t>
      </w:r>
      <w:r w:rsidRPr="00D010C9">
        <w:rPr>
          <w:rFonts w:eastAsia="Calibri"/>
        </w:rPr>
        <w:t>across different localities</w:t>
      </w:r>
      <w:r>
        <w:rPr>
          <w:rFonts w:eastAsia="Calibri"/>
        </w:rPr>
        <w:t>.</w:t>
      </w:r>
      <w:r w:rsidRPr="00D010C9">
        <w:rPr>
          <w:rFonts w:eastAsia="Calibri"/>
        </w:rPr>
        <w:t xml:space="preserve"> </w:t>
      </w:r>
      <w:r>
        <w:rPr>
          <w:rFonts w:eastAsia="Calibri"/>
        </w:rPr>
        <w:t>L</w:t>
      </w:r>
      <w:r w:rsidRPr="00D010C9">
        <w:rPr>
          <w:rFonts w:eastAsia="Calibri"/>
        </w:rPr>
        <w:t xml:space="preserve">ocal experience and information will be essential to determine any potential impacts. </w:t>
      </w:r>
      <w:r w:rsidR="00982202">
        <w:t xml:space="preserve">Floating </w:t>
      </w:r>
      <w:proofErr w:type="spellStart"/>
      <w:r w:rsidR="00982202">
        <w:t>AtoN</w:t>
      </w:r>
      <w:proofErr w:type="spellEnd"/>
      <w:r w:rsidR="00982202">
        <w:t xml:space="preserve"> </w:t>
      </w:r>
      <w:r w:rsidRPr="00D010C9">
        <w:rPr>
          <w:rFonts w:eastAsia="Calibri"/>
        </w:rPr>
        <w:t xml:space="preserve">owners should ensure buoy tender vessels/ crew adhere to the relevant national guidance and or legislation on invasive species. Such constraints can influence the consideration of how any replacement or maintenance of the </w:t>
      </w:r>
      <w:r w:rsidR="00982202">
        <w:t xml:space="preserve">floating </w:t>
      </w:r>
      <w:proofErr w:type="spellStart"/>
      <w:r w:rsidR="00982202">
        <w:t>AtoN</w:t>
      </w:r>
      <w:proofErr w:type="spellEnd"/>
      <w:r w:rsidR="00982202">
        <w:t xml:space="preserve"> </w:t>
      </w:r>
      <w:r w:rsidRPr="00D010C9">
        <w:rPr>
          <w:rFonts w:eastAsia="Calibri"/>
        </w:rPr>
        <w:t>is carried out.</w:t>
      </w:r>
    </w:p>
    <w:p w14:paraId="37B61DC6" w14:textId="4ADC4127" w:rsidR="00D010C9" w:rsidRDefault="00D010C9" w:rsidP="00D010C9">
      <w:pPr>
        <w:pStyle w:val="BodyText"/>
        <w:numPr>
          <w:ilvl w:val="0"/>
          <w:numId w:val="79"/>
        </w:numPr>
        <w:jc w:val="both"/>
        <w:rPr>
          <w:rFonts w:eastAsiaTheme="majorEastAsia"/>
        </w:rPr>
      </w:pPr>
      <w:r>
        <w:rPr>
          <w:rFonts w:eastAsiaTheme="majorEastAsia"/>
        </w:rPr>
        <w:t xml:space="preserve">Antifouling: </w:t>
      </w:r>
      <w:r w:rsidRPr="00D010C9">
        <w:rPr>
          <w:rFonts w:eastAsiaTheme="majorEastAsia"/>
        </w:rPr>
        <w:t xml:space="preserve">This can be a positive thing from a maintenance resource prospective, reducing the servicing needs by extending the life of the </w:t>
      </w:r>
      <w:r w:rsidR="00982202">
        <w:t xml:space="preserve">floating </w:t>
      </w:r>
      <w:proofErr w:type="spellStart"/>
      <w:r w:rsidR="00982202">
        <w:t>AtoN</w:t>
      </w:r>
      <w:proofErr w:type="spellEnd"/>
      <w:r w:rsidR="00982202">
        <w:t xml:space="preserve"> </w:t>
      </w:r>
      <w:r w:rsidRPr="00D010C9">
        <w:rPr>
          <w:rFonts w:eastAsiaTheme="majorEastAsia"/>
        </w:rPr>
        <w:t xml:space="preserve">and periods between maintenance or scheduled </w:t>
      </w:r>
      <w:r w:rsidR="00982202">
        <w:t xml:space="preserve">floating </w:t>
      </w:r>
      <w:proofErr w:type="spellStart"/>
      <w:r w:rsidR="00982202">
        <w:t>AtoN</w:t>
      </w:r>
      <w:proofErr w:type="spellEnd"/>
      <w:r w:rsidR="00982202">
        <w:t xml:space="preserve"> </w:t>
      </w:r>
      <w:r w:rsidRPr="00D010C9">
        <w:rPr>
          <w:rFonts w:eastAsiaTheme="majorEastAsia"/>
        </w:rPr>
        <w:t xml:space="preserve">replacement. However, from an environmental viewpoint, there are concerns associated with use of certain chemical bio inhibitors. </w:t>
      </w:r>
    </w:p>
    <w:p w14:paraId="28A6F2A3" w14:textId="7EE8968B" w:rsidR="00A07FA2" w:rsidRDefault="00D010C9">
      <w:pPr>
        <w:pStyle w:val="BodyText"/>
        <w:numPr>
          <w:ilvl w:val="0"/>
          <w:numId w:val="79"/>
        </w:numPr>
        <w:jc w:val="both"/>
        <w:rPr>
          <w:rFonts w:eastAsiaTheme="majorEastAsia"/>
        </w:rPr>
      </w:pPr>
      <w:r>
        <w:rPr>
          <w:rFonts w:eastAsiaTheme="majorEastAsia"/>
        </w:rPr>
        <w:t xml:space="preserve">Operational area: </w:t>
      </w:r>
      <w:r w:rsidRPr="00D010C9">
        <w:rPr>
          <w:rFonts w:eastAsiaTheme="majorEastAsia"/>
        </w:rPr>
        <w:t xml:space="preserve">The operational location of a </w:t>
      </w:r>
      <w:r w:rsidR="00982202">
        <w:t xml:space="preserve">floating </w:t>
      </w:r>
      <w:proofErr w:type="spellStart"/>
      <w:r w:rsidR="00982202">
        <w:t>AtoN</w:t>
      </w:r>
      <w:proofErr w:type="spellEnd"/>
      <w:r w:rsidRPr="00D010C9">
        <w:rPr>
          <w:rFonts w:eastAsiaTheme="majorEastAsia"/>
        </w:rPr>
        <w:t xml:space="preserve">, such as rivers, drying tidal zones, offshore, breaking waves, ice, extreme heat and UV, to name a few, will impact on the </w:t>
      </w:r>
      <w:r w:rsidR="00982202">
        <w:t xml:space="preserve">floating </w:t>
      </w:r>
      <w:proofErr w:type="spellStart"/>
      <w:r w:rsidR="00982202">
        <w:t>AtoN</w:t>
      </w:r>
      <w:proofErr w:type="spellEnd"/>
      <w:r w:rsidR="00982202">
        <w:t xml:space="preserve"> </w:t>
      </w:r>
      <w:r w:rsidRPr="00D010C9">
        <w:rPr>
          <w:rFonts w:eastAsiaTheme="majorEastAsia"/>
        </w:rPr>
        <w:t xml:space="preserve">design, but may influence the resources that must be put in place for maintenance and response purposes. </w:t>
      </w:r>
    </w:p>
    <w:p w14:paraId="5958279F" w14:textId="53C4315F" w:rsidR="00D010C9" w:rsidRPr="00CB25A5" w:rsidRDefault="00A07FA2" w:rsidP="00CB25A5">
      <w:pPr>
        <w:pStyle w:val="BodyText"/>
        <w:ind w:left="1080"/>
        <w:jc w:val="both"/>
        <w:rPr>
          <w:rFonts w:eastAsiaTheme="majorEastAsia"/>
        </w:rPr>
      </w:pPr>
      <w:r w:rsidRPr="001001E0">
        <w:t xml:space="preserve">See IALA </w:t>
      </w:r>
      <w:r>
        <w:t xml:space="preserve">Guideline </w:t>
      </w:r>
      <w:r w:rsidR="00D010C9" w:rsidRPr="00CB25A5">
        <w:rPr>
          <w:rFonts w:eastAsiaTheme="majorEastAsia"/>
        </w:rPr>
        <w:t>G1108</w:t>
      </w:r>
      <w:r w:rsidR="002E01B3" w:rsidRPr="00CB25A5">
        <w:rPr>
          <w:rFonts w:eastAsiaTheme="majorEastAsia"/>
        </w:rPr>
        <w:t xml:space="preserve"> The Challenges of Providing </w:t>
      </w:r>
      <w:proofErr w:type="spellStart"/>
      <w:r w:rsidR="002E01B3" w:rsidRPr="00CB25A5">
        <w:rPr>
          <w:rFonts w:eastAsiaTheme="majorEastAsia"/>
        </w:rPr>
        <w:t>AtoN</w:t>
      </w:r>
      <w:proofErr w:type="spellEnd"/>
      <w:r w:rsidR="002E01B3" w:rsidRPr="00CB25A5">
        <w:rPr>
          <w:rFonts w:eastAsiaTheme="majorEastAsia"/>
        </w:rPr>
        <w:t xml:space="preserve"> Services in Polar Regions</w:t>
      </w:r>
      <w:r w:rsidR="00D010C9" w:rsidRPr="00CB25A5">
        <w:rPr>
          <w:rFonts w:eastAsiaTheme="majorEastAsia"/>
        </w:rPr>
        <w:t>, G1136</w:t>
      </w:r>
      <w:r w:rsidR="002E01B3" w:rsidRPr="00CB25A5">
        <w:rPr>
          <w:rFonts w:eastAsiaTheme="majorEastAsia"/>
        </w:rPr>
        <w:t xml:space="preserve"> Providing </w:t>
      </w:r>
      <w:proofErr w:type="spellStart"/>
      <w:r w:rsidR="002E01B3" w:rsidRPr="00CB25A5">
        <w:rPr>
          <w:rFonts w:eastAsiaTheme="majorEastAsia"/>
        </w:rPr>
        <w:t>AtoN</w:t>
      </w:r>
      <w:proofErr w:type="spellEnd"/>
      <w:r w:rsidR="002E01B3" w:rsidRPr="00CB25A5">
        <w:rPr>
          <w:rFonts w:eastAsiaTheme="majorEastAsia"/>
        </w:rPr>
        <w:t xml:space="preserve"> Services in Extremely Hot and Humid Climates</w:t>
      </w:r>
      <w:r w:rsidR="00D010C9" w:rsidRPr="00CB25A5">
        <w:rPr>
          <w:rFonts w:eastAsiaTheme="majorEastAsia"/>
        </w:rPr>
        <w:t>,</w:t>
      </w:r>
      <w:r w:rsidR="00D010C9">
        <w:rPr>
          <w:rFonts w:eastAsiaTheme="majorEastAsia"/>
        </w:rPr>
        <w:t xml:space="preserve"> </w:t>
      </w:r>
      <w:r w:rsidR="00D010C9" w:rsidRPr="00D010C9">
        <w:rPr>
          <w:rFonts w:eastAsiaTheme="majorEastAsia"/>
        </w:rPr>
        <w:t xml:space="preserve">G1175 </w:t>
      </w:r>
      <w:proofErr w:type="spellStart"/>
      <w:r w:rsidR="00D010C9" w:rsidRPr="00D010C9">
        <w:rPr>
          <w:rFonts w:eastAsiaTheme="majorEastAsia"/>
        </w:rPr>
        <w:t>AtoN</w:t>
      </w:r>
      <w:proofErr w:type="spellEnd"/>
      <w:r w:rsidR="00D010C9" w:rsidRPr="00D010C9">
        <w:rPr>
          <w:rFonts w:eastAsiaTheme="majorEastAsia"/>
        </w:rPr>
        <w:t xml:space="preserve"> equipment and structures exposed to extreme environmental conditions.</w:t>
      </w:r>
    </w:p>
    <w:p w14:paraId="25559E7C" w14:textId="41935E07" w:rsidR="008D7D29" w:rsidRDefault="008D7D29" w:rsidP="00CB25A5">
      <w:pPr>
        <w:pStyle w:val="BodyText"/>
        <w:ind w:left="360"/>
        <w:jc w:val="both"/>
      </w:pPr>
    </w:p>
    <w:p w14:paraId="3DACE48B" w14:textId="4085465C" w:rsidR="00EF0D8B" w:rsidRDefault="00EF0D8B" w:rsidP="00CB25A5">
      <w:pPr>
        <w:pStyle w:val="BodyText"/>
        <w:ind w:left="708"/>
        <w:jc w:val="both"/>
      </w:pPr>
      <w:bookmarkStart w:id="82" w:name="_Toc148621415"/>
      <w:bookmarkStart w:id="83" w:name="_Toc163585040"/>
      <w:bookmarkStart w:id="84" w:name="_Toc148621416"/>
      <w:bookmarkStart w:id="85" w:name="_Toc163585041"/>
      <w:bookmarkStart w:id="86" w:name="_Toc163585046"/>
      <w:bookmarkStart w:id="87" w:name="_Toc163585047"/>
      <w:bookmarkEnd w:id="82"/>
      <w:bookmarkEnd w:id="83"/>
      <w:bookmarkEnd w:id="84"/>
      <w:bookmarkEnd w:id="85"/>
      <w:bookmarkEnd w:id="86"/>
      <w:bookmarkEnd w:id="87"/>
      <w:r>
        <w:rPr>
          <w:noProof/>
          <w:lang w:eastAsia="en-GB"/>
        </w:rPr>
        <w:lastRenderedPageBreak/>
        <w:drawing>
          <wp:inline distT="0" distB="0" distL="0" distR="0" wp14:anchorId="53E91694" wp14:editId="484C3B95">
            <wp:extent cx="1429474" cy="2144281"/>
            <wp:effectExtent l="0" t="0" r="0" b="8890"/>
            <wp:docPr id="1448066885" name="Picture 1448066885" descr="A picture containing snow, skiing, outdoor, slo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A picture containing snow, skiing, outdoor, slope&#10;&#10;Description automatically generated"/>
                    <pic:cNvPicPr/>
                  </pic:nvPicPr>
                  <pic:blipFill>
                    <a:blip r:embed="rId49" cstate="print">
                      <a:extLst>
                        <a:ext uri="{28A0092B-C50C-407E-A947-70E740481C1C}">
                          <a14:useLocalDpi xmlns:a14="http://schemas.microsoft.com/office/drawing/2010/main" val="0"/>
                        </a:ext>
                      </a:extLst>
                    </a:blip>
                    <a:stretch>
                      <a:fillRect/>
                    </a:stretch>
                  </pic:blipFill>
                  <pic:spPr>
                    <a:xfrm>
                      <a:off x="0" y="0"/>
                      <a:ext cx="1464057" cy="2196158"/>
                    </a:xfrm>
                    <a:prstGeom prst="rect">
                      <a:avLst/>
                    </a:prstGeom>
                  </pic:spPr>
                </pic:pic>
              </a:graphicData>
            </a:graphic>
          </wp:inline>
        </w:drawing>
      </w:r>
    </w:p>
    <w:p w14:paraId="26FE29C5" w14:textId="2E5B08FB" w:rsidR="00D731BE" w:rsidRDefault="00D731BE" w:rsidP="00D010C9">
      <w:pPr>
        <w:pStyle w:val="Figurecaption"/>
        <w:ind w:left="1700"/>
      </w:pPr>
      <w:bookmarkStart w:id="88" w:name="_Toc180489660"/>
      <w:proofErr w:type="spellStart"/>
      <w:r>
        <w:t>AtoN</w:t>
      </w:r>
      <w:proofErr w:type="spellEnd"/>
      <w:r>
        <w:t xml:space="preserve"> inspection in extreme conditions</w:t>
      </w:r>
      <w:bookmarkEnd w:id="88"/>
    </w:p>
    <w:p w14:paraId="1873D51F" w14:textId="62FEDFB3" w:rsidR="00A07FA2" w:rsidRPr="00CB25A5" w:rsidRDefault="00CC300A">
      <w:pPr>
        <w:pStyle w:val="ListParagraph"/>
        <w:numPr>
          <w:ilvl w:val="0"/>
          <w:numId w:val="80"/>
        </w:numPr>
        <w:rPr>
          <w:rFonts w:eastAsiaTheme="majorEastAsia"/>
        </w:rPr>
      </w:pPr>
      <w:r>
        <w:rPr>
          <w:rFonts w:asciiTheme="minorHAnsi" w:eastAsiaTheme="majorEastAsia" w:hAnsiTheme="minorHAnsi" w:cstheme="minorBidi"/>
          <w:sz w:val="22"/>
          <w:szCs w:val="22"/>
          <w:lang w:eastAsia="en-US"/>
        </w:rPr>
        <w:t>Guano</w:t>
      </w:r>
      <w:r w:rsidR="00D010C9">
        <w:rPr>
          <w:rFonts w:asciiTheme="minorHAnsi" w:eastAsiaTheme="majorEastAsia" w:hAnsiTheme="minorHAnsi" w:cstheme="minorBidi"/>
          <w:sz w:val="22"/>
          <w:szCs w:val="22"/>
          <w:lang w:eastAsia="en-US"/>
        </w:rPr>
        <w:t xml:space="preserve">: </w:t>
      </w:r>
      <w:r w:rsidR="00D010C9" w:rsidRPr="00D010C9">
        <w:rPr>
          <w:rFonts w:asciiTheme="minorHAnsi" w:eastAsiaTheme="majorEastAsia" w:hAnsiTheme="minorHAnsi" w:cstheme="minorBidi"/>
          <w:sz w:val="22"/>
          <w:szCs w:val="22"/>
          <w:lang w:eastAsia="en-US"/>
        </w:rPr>
        <w:t xml:space="preserve">The local bird population can impact on the resources need to maintain a particular </w:t>
      </w:r>
      <w:r w:rsidR="00A07FA2">
        <w:rPr>
          <w:rFonts w:asciiTheme="minorHAnsi" w:eastAsiaTheme="majorEastAsia" w:hAnsiTheme="minorHAnsi" w:cstheme="minorBidi"/>
          <w:sz w:val="22"/>
          <w:szCs w:val="22"/>
          <w:lang w:eastAsia="en-US"/>
        </w:rPr>
        <w:t xml:space="preserve">floating </w:t>
      </w:r>
      <w:proofErr w:type="spellStart"/>
      <w:r w:rsidR="00A07FA2">
        <w:rPr>
          <w:rFonts w:asciiTheme="minorHAnsi" w:eastAsiaTheme="majorEastAsia" w:hAnsiTheme="minorHAnsi" w:cstheme="minorBidi"/>
          <w:sz w:val="22"/>
          <w:szCs w:val="22"/>
          <w:lang w:eastAsia="en-US"/>
        </w:rPr>
        <w:t>AtoN</w:t>
      </w:r>
      <w:proofErr w:type="spellEnd"/>
      <w:r w:rsidR="00A07FA2" w:rsidRPr="00D010C9">
        <w:rPr>
          <w:rFonts w:asciiTheme="minorHAnsi" w:eastAsiaTheme="majorEastAsia" w:hAnsiTheme="minorHAnsi" w:cstheme="minorBidi"/>
          <w:sz w:val="22"/>
          <w:szCs w:val="22"/>
          <w:lang w:eastAsia="en-US"/>
        </w:rPr>
        <w:t xml:space="preserve"> </w:t>
      </w:r>
      <w:r w:rsidR="00D010C9" w:rsidRPr="00D010C9">
        <w:rPr>
          <w:rFonts w:asciiTheme="minorHAnsi" w:eastAsiaTheme="majorEastAsia" w:hAnsiTheme="minorHAnsi" w:cstheme="minorBidi"/>
          <w:sz w:val="22"/>
          <w:szCs w:val="22"/>
          <w:lang w:eastAsia="en-US"/>
        </w:rPr>
        <w:t xml:space="preserve">so that it remains recognisable as its designed mark. It can also cover solar panels, where </w:t>
      </w:r>
      <w:r w:rsidR="00A07FA2" w:rsidRPr="00D010C9">
        <w:rPr>
          <w:rFonts w:asciiTheme="minorHAnsi" w:eastAsiaTheme="majorEastAsia" w:hAnsiTheme="minorHAnsi" w:cstheme="minorBidi"/>
          <w:sz w:val="22"/>
          <w:szCs w:val="22"/>
          <w:lang w:eastAsia="en-US"/>
        </w:rPr>
        <w:t>a</w:t>
      </w:r>
      <w:r w:rsidR="00D010C9" w:rsidRPr="00D010C9">
        <w:rPr>
          <w:rFonts w:asciiTheme="minorHAnsi" w:eastAsiaTheme="majorEastAsia" w:hAnsiTheme="minorHAnsi" w:cstheme="minorBidi"/>
          <w:sz w:val="22"/>
          <w:szCs w:val="22"/>
          <w:lang w:eastAsia="en-US"/>
        </w:rPr>
        <w:t xml:space="preserve"> sufficient angle of inclination could </w:t>
      </w:r>
      <w:r w:rsidR="00A07FA2" w:rsidRPr="00D010C9">
        <w:rPr>
          <w:rFonts w:asciiTheme="minorHAnsi" w:eastAsiaTheme="majorEastAsia" w:hAnsiTheme="minorHAnsi" w:cstheme="minorBidi"/>
          <w:sz w:val="22"/>
          <w:szCs w:val="22"/>
          <w:lang w:eastAsia="en-US"/>
        </w:rPr>
        <w:t>promote</w:t>
      </w:r>
      <w:r w:rsidR="00D010C9" w:rsidRPr="00D010C9">
        <w:rPr>
          <w:rFonts w:asciiTheme="minorHAnsi" w:eastAsiaTheme="majorEastAsia" w:hAnsiTheme="minorHAnsi" w:cstheme="minorBidi"/>
          <w:sz w:val="22"/>
          <w:szCs w:val="22"/>
          <w:lang w:eastAsia="en-US"/>
        </w:rPr>
        <w:t xml:space="preserve"> self‐cleaning. </w:t>
      </w:r>
      <w:r w:rsidR="00A07FA2" w:rsidRPr="00D010C9">
        <w:rPr>
          <w:rFonts w:asciiTheme="minorHAnsi" w:eastAsiaTheme="majorEastAsia" w:hAnsiTheme="minorHAnsi" w:cstheme="minorBidi"/>
          <w:sz w:val="22"/>
          <w:szCs w:val="22"/>
          <w:lang w:eastAsia="en-US"/>
        </w:rPr>
        <w:t xml:space="preserve">The design of the </w:t>
      </w:r>
      <w:r w:rsidR="00A07FA2">
        <w:rPr>
          <w:rFonts w:asciiTheme="minorHAnsi" w:eastAsiaTheme="majorEastAsia" w:hAnsiTheme="minorHAnsi" w:cstheme="minorBidi"/>
          <w:sz w:val="22"/>
          <w:szCs w:val="22"/>
          <w:lang w:eastAsia="en-US"/>
        </w:rPr>
        <w:t xml:space="preserve">floating </w:t>
      </w:r>
      <w:proofErr w:type="spellStart"/>
      <w:r w:rsidR="00A07FA2">
        <w:rPr>
          <w:rFonts w:asciiTheme="minorHAnsi" w:eastAsiaTheme="majorEastAsia" w:hAnsiTheme="minorHAnsi" w:cstheme="minorBidi"/>
          <w:sz w:val="22"/>
          <w:szCs w:val="22"/>
          <w:lang w:eastAsia="en-US"/>
        </w:rPr>
        <w:t>AtoN</w:t>
      </w:r>
      <w:proofErr w:type="spellEnd"/>
      <w:r w:rsidR="00A07FA2" w:rsidRPr="00D010C9">
        <w:rPr>
          <w:rFonts w:asciiTheme="minorHAnsi" w:eastAsiaTheme="majorEastAsia" w:hAnsiTheme="minorHAnsi" w:cstheme="minorBidi"/>
          <w:sz w:val="22"/>
          <w:szCs w:val="22"/>
          <w:lang w:eastAsia="en-US"/>
        </w:rPr>
        <w:t xml:space="preserve"> can influence </w:t>
      </w:r>
      <w:r w:rsidR="00A07FA2">
        <w:rPr>
          <w:rFonts w:asciiTheme="minorHAnsi" w:eastAsiaTheme="majorEastAsia" w:hAnsiTheme="minorHAnsi" w:cstheme="minorBidi"/>
          <w:sz w:val="22"/>
          <w:szCs w:val="22"/>
          <w:lang w:eastAsia="en-US"/>
        </w:rPr>
        <w:t>th</w:t>
      </w:r>
      <w:r w:rsidR="00D010C9" w:rsidRPr="00D010C9">
        <w:rPr>
          <w:rFonts w:asciiTheme="minorHAnsi" w:eastAsiaTheme="majorEastAsia" w:hAnsiTheme="minorHAnsi" w:cstheme="minorBidi"/>
          <w:sz w:val="22"/>
          <w:szCs w:val="22"/>
          <w:lang w:eastAsia="en-US"/>
        </w:rPr>
        <w:t xml:space="preserve">e corrosive effects of </w:t>
      </w:r>
      <w:r>
        <w:rPr>
          <w:rFonts w:asciiTheme="minorHAnsi" w:eastAsiaTheme="majorEastAsia" w:hAnsiTheme="minorHAnsi" w:cstheme="minorBidi"/>
          <w:sz w:val="22"/>
          <w:szCs w:val="22"/>
          <w:lang w:eastAsia="en-US"/>
        </w:rPr>
        <w:t>guano</w:t>
      </w:r>
      <w:r w:rsidRPr="00D010C9" w:rsidDel="00CC300A">
        <w:rPr>
          <w:rFonts w:asciiTheme="minorHAnsi" w:eastAsiaTheme="majorEastAsia" w:hAnsiTheme="minorHAnsi" w:cstheme="minorBidi"/>
          <w:sz w:val="22"/>
          <w:szCs w:val="22"/>
          <w:lang w:eastAsia="en-US"/>
        </w:rPr>
        <w:t xml:space="preserve"> </w:t>
      </w:r>
      <w:r w:rsidR="00A07FA2">
        <w:rPr>
          <w:rFonts w:asciiTheme="minorHAnsi" w:eastAsiaTheme="majorEastAsia" w:hAnsiTheme="minorHAnsi" w:cstheme="minorBidi"/>
          <w:sz w:val="22"/>
          <w:szCs w:val="22"/>
          <w:lang w:eastAsia="en-US"/>
        </w:rPr>
        <w:t>, which</w:t>
      </w:r>
      <w:r w:rsidR="00D010C9" w:rsidRPr="00D010C9">
        <w:rPr>
          <w:rFonts w:asciiTheme="minorHAnsi" w:eastAsiaTheme="majorEastAsia" w:hAnsiTheme="minorHAnsi" w:cstheme="minorBidi"/>
          <w:sz w:val="22"/>
          <w:szCs w:val="22"/>
          <w:lang w:eastAsia="en-US"/>
        </w:rPr>
        <w:t xml:space="preserve"> can cause damage leading to reduced life or premature failure</w:t>
      </w:r>
      <w:r w:rsidR="00A07FA2">
        <w:rPr>
          <w:rFonts w:asciiTheme="minorHAnsi" w:eastAsiaTheme="majorEastAsia" w:hAnsiTheme="minorHAnsi" w:cstheme="minorBidi"/>
          <w:sz w:val="22"/>
          <w:szCs w:val="22"/>
          <w:lang w:eastAsia="en-US"/>
        </w:rPr>
        <w:t xml:space="preserve">. </w:t>
      </w:r>
    </w:p>
    <w:p w14:paraId="1F341CE1" w14:textId="77777777" w:rsidR="00A07FA2" w:rsidRDefault="00A07FA2" w:rsidP="00A07FA2">
      <w:pPr>
        <w:pStyle w:val="ListParagraph"/>
        <w:rPr>
          <w:rFonts w:asciiTheme="minorHAnsi" w:eastAsiaTheme="majorEastAsia" w:hAnsiTheme="minorHAnsi" w:cstheme="minorBidi"/>
          <w:sz w:val="22"/>
          <w:szCs w:val="22"/>
          <w:lang w:eastAsia="en-US"/>
        </w:rPr>
      </w:pPr>
    </w:p>
    <w:p w14:paraId="59F9527D" w14:textId="426A7749" w:rsidR="00D010C9" w:rsidRPr="00CB25A5" w:rsidRDefault="00A07FA2" w:rsidP="00CB25A5">
      <w:pPr>
        <w:pStyle w:val="ListParagraph"/>
        <w:rPr>
          <w:rFonts w:eastAsiaTheme="majorEastAsia"/>
        </w:rPr>
      </w:pPr>
      <w:r w:rsidRPr="00A07FA2">
        <w:rPr>
          <w:rFonts w:asciiTheme="minorHAnsi" w:eastAsiaTheme="majorEastAsia" w:hAnsiTheme="minorHAnsi" w:cstheme="minorBidi"/>
          <w:sz w:val="22"/>
          <w:szCs w:val="22"/>
          <w:lang w:eastAsia="en-US"/>
        </w:rPr>
        <w:t>See IALA Guideline</w:t>
      </w:r>
      <w:r>
        <w:rPr>
          <w:rFonts w:asciiTheme="minorHAnsi" w:eastAsiaTheme="majorEastAsia" w:hAnsiTheme="minorHAnsi" w:cstheme="minorBidi"/>
          <w:sz w:val="22"/>
          <w:szCs w:val="22"/>
          <w:lang w:eastAsia="en-US"/>
        </w:rPr>
        <w:t>s</w:t>
      </w:r>
      <w:r w:rsidRPr="00A07FA2">
        <w:rPr>
          <w:rFonts w:asciiTheme="minorHAnsi" w:eastAsiaTheme="majorEastAsia" w:hAnsiTheme="minorHAnsi" w:cstheme="minorBidi"/>
          <w:sz w:val="22"/>
          <w:szCs w:val="22"/>
          <w:lang w:eastAsia="en-US"/>
        </w:rPr>
        <w:t xml:space="preserve"> </w:t>
      </w:r>
      <w:r w:rsidRPr="00D010C9">
        <w:rPr>
          <w:rFonts w:asciiTheme="minorHAnsi" w:eastAsiaTheme="majorEastAsia" w:hAnsiTheme="minorHAnsi" w:cstheme="minorBidi"/>
          <w:sz w:val="22"/>
          <w:szCs w:val="22"/>
          <w:lang w:eastAsia="en-US"/>
        </w:rPr>
        <w:t>G1039 Designing Solar Power Systems for Aids to Navigation</w:t>
      </w:r>
      <w:r>
        <w:rPr>
          <w:rFonts w:asciiTheme="minorHAnsi" w:eastAsiaTheme="majorEastAsia" w:hAnsiTheme="minorHAnsi" w:cstheme="minorBidi"/>
          <w:sz w:val="22"/>
          <w:szCs w:val="22"/>
          <w:lang w:eastAsia="en-US"/>
        </w:rPr>
        <w:t>,</w:t>
      </w:r>
      <w:r w:rsidRPr="00D010C9">
        <w:rPr>
          <w:rFonts w:asciiTheme="minorHAnsi" w:eastAsiaTheme="majorEastAsia" w:hAnsiTheme="minorHAnsi" w:cstheme="minorBidi"/>
          <w:sz w:val="22"/>
          <w:szCs w:val="22"/>
          <w:lang w:eastAsia="en-US"/>
        </w:rPr>
        <w:t xml:space="preserve"> </w:t>
      </w:r>
      <w:r w:rsidR="00A534F4" w:rsidRPr="00D010C9">
        <w:rPr>
          <w:rFonts w:asciiTheme="minorHAnsi" w:eastAsiaTheme="majorEastAsia" w:hAnsiTheme="minorHAnsi" w:cstheme="minorBidi"/>
          <w:sz w:val="22"/>
          <w:szCs w:val="22"/>
          <w:lang w:eastAsia="en-US"/>
        </w:rPr>
        <w:t>G1091 on Bird deterrents and bird fouling solution</w:t>
      </w:r>
      <w:r w:rsidRPr="00D010C9">
        <w:rPr>
          <w:rFonts w:asciiTheme="minorHAnsi" w:eastAsiaTheme="majorEastAsia" w:hAnsiTheme="minorHAnsi" w:cstheme="minorBidi"/>
          <w:sz w:val="22"/>
          <w:szCs w:val="22"/>
          <w:lang w:eastAsia="en-US"/>
        </w:rPr>
        <w:t xml:space="preserve"> </w:t>
      </w:r>
      <w:r>
        <w:rPr>
          <w:rFonts w:asciiTheme="minorHAnsi" w:eastAsiaTheme="majorEastAsia" w:hAnsiTheme="minorHAnsi" w:cstheme="minorBidi"/>
          <w:sz w:val="22"/>
          <w:szCs w:val="22"/>
          <w:lang w:eastAsia="en-US"/>
        </w:rPr>
        <w:t xml:space="preserve">and </w:t>
      </w:r>
      <w:r w:rsidR="00A534F4" w:rsidRPr="00D010C9">
        <w:rPr>
          <w:rFonts w:asciiTheme="minorHAnsi" w:eastAsiaTheme="majorEastAsia" w:hAnsiTheme="minorHAnsi" w:cstheme="minorBidi"/>
          <w:sz w:val="22"/>
          <w:szCs w:val="22"/>
          <w:lang w:eastAsia="en-US"/>
        </w:rPr>
        <w:t>G1094 Daymarks for Aids to Navigati</w:t>
      </w:r>
      <w:r w:rsidR="00A534F4">
        <w:rPr>
          <w:rFonts w:asciiTheme="minorHAnsi" w:eastAsiaTheme="majorEastAsia" w:hAnsiTheme="minorHAnsi" w:cstheme="minorBidi"/>
          <w:sz w:val="22"/>
          <w:szCs w:val="22"/>
          <w:lang w:eastAsia="en-US"/>
        </w:rPr>
        <w:t>on</w:t>
      </w:r>
      <w:r w:rsidR="00D010C9" w:rsidRPr="00D010C9">
        <w:rPr>
          <w:rFonts w:asciiTheme="minorHAnsi" w:eastAsiaTheme="majorEastAsia" w:hAnsiTheme="minorHAnsi" w:cstheme="minorBidi"/>
          <w:sz w:val="22"/>
          <w:szCs w:val="22"/>
          <w:lang w:eastAsia="en-US"/>
        </w:rPr>
        <w:t>.</w:t>
      </w:r>
    </w:p>
    <w:p w14:paraId="02D73A23" w14:textId="2A330DB6" w:rsidR="005F325F" w:rsidRDefault="005F325F" w:rsidP="00CB25A5">
      <w:pPr>
        <w:pStyle w:val="Bullet1"/>
        <w:numPr>
          <w:ilvl w:val="0"/>
          <w:numId w:val="0"/>
        </w:numPr>
        <w:ind w:left="708"/>
        <w:jc w:val="both"/>
      </w:pPr>
      <w:r>
        <w:rPr>
          <w:noProof/>
        </w:rPr>
        <w:drawing>
          <wp:inline distT="0" distB="0" distL="0" distR="0" wp14:anchorId="611A1106" wp14:editId="320B0D9C">
            <wp:extent cx="1484416" cy="1979271"/>
            <wp:effectExtent l="0" t="0" r="1905" b="2540"/>
            <wp:docPr id="1032441869" name="Picture 1" descr="A buoy in the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2441869" name="Picture 1" descr="A buoy in the water&#10;&#10;Description automatically generated"/>
                    <pic:cNvPicPr/>
                  </pic:nvPicPr>
                  <pic:blipFill>
                    <a:blip r:embed="rId50" cstate="print">
                      <a:extLst>
                        <a:ext uri="{28A0092B-C50C-407E-A947-70E740481C1C}">
                          <a14:useLocalDpi xmlns:a14="http://schemas.microsoft.com/office/drawing/2010/main" val="0"/>
                        </a:ext>
                      </a:extLst>
                    </a:blip>
                    <a:stretch>
                      <a:fillRect/>
                    </a:stretch>
                  </pic:blipFill>
                  <pic:spPr>
                    <a:xfrm>
                      <a:off x="0" y="0"/>
                      <a:ext cx="1498817" cy="1998473"/>
                    </a:xfrm>
                    <a:prstGeom prst="rect">
                      <a:avLst/>
                    </a:prstGeom>
                  </pic:spPr>
                </pic:pic>
              </a:graphicData>
            </a:graphic>
          </wp:inline>
        </w:drawing>
      </w:r>
    </w:p>
    <w:p w14:paraId="48AD94E8" w14:textId="5D79408D" w:rsidR="005F325F" w:rsidRDefault="005F325F" w:rsidP="00CB25A5">
      <w:pPr>
        <w:pStyle w:val="Figurecaption"/>
        <w:ind w:left="1700"/>
      </w:pPr>
      <w:bookmarkStart w:id="89" w:name="_Toc180489661"/>
      <w:r>
        <w:t xml:space="preserve">Example of </w:t>
      </w:r>
      <w:r w:rsidR="00572D04">
        <w:t>guano</w:t>
      </w:r>
      <w:r>
        <w:t xml:space="preserve"> on floating </w:t>
      </w:r>
      <w:proofErr w:type="spellStart"/>
      <w:r>
        <w:t>AtoN</w:t>
      </w:r>
      <w:proofErr w:type="spellEnd"/>
      <w:r w:rsidR="00F008E2">
        <w:t xml:space="preserve"> (an Isolated Danger Mark)</w:t>
      </w:r>
      <w:bookmarkEnd w:id="89"/>
    </w:p>
    <w:p w14:paraId="7E458749" w14:textId="73C4D753" w:rsidR="0002087D" w:rsidRDefault="0002087D" w:rsidP="00EC56AB">
      <w:pPr>
        <w:pStyle w:val="BodyText"/>
        <w:jc w:val="both"/>
        <w:rPr>
          <w:rFonts w:eastAsia="Calibri"/>
        </w:rPr>
      </w:pPr>
    </w:p>
    <w:p w14:paraId="7665E71C" w14:textId="77777777" w:rsidR="00E069B6" w:rsidRDefault="00E069B6" w:rsidP="007B07B7">
      <w:pPr>
        <w:pStyle w:val="Heading1"/>
        <w:ind w:left="426"/>
        <w:jc w:val="both"/>
      </w:pPr>
      <w:bookmarkStart w:id="90" w:name="_Toc163654172"/>
      <w:bookmarkStart w:id="91" w:name="_Toc163654348"/>
      <w:bookmarkStart w:id="92" w:name="_Toc163670333"/>
      <w:bookmarkStart w:id="93" w:name="_Toc163654173"/>
      <w:bookmarkStart w:id="94" w:name="_Toc163654349"/>
      <w:bookmarkStart w:id="95" w:name="_Toc163670334"/>
      <w:bookmarkStart w:id="96" w:name="_Toc163654174"/>
      <w:bookmarkStart w:id="97" w:name="_Toc163654350"/>
      <w:bookmarkStart w:id="98" w:name="_Toc163670335"/>
      <w:bookmarkStart w:id="99" w:name="_Toc163654175"/>
      <w:bookmarkStart w:id="100" w:name="_Toc163654351"/>
      <w:bookmarkStart w:id="101" w:name="_Toc163670336"/>
      <w:bookmarkStart w:id="102" w:name="_Toc163654176"/>
      <w:bookmarkStart w:id="103" w:name="_Toc163654352"/>
      <w:bookmarkStart w:id="104" w:name="_Toc163670337"/>
      <w:bookmarkStart w:id="105" w:name="_Toc163654177"/>
      <w:bookmarkStart w:id="106" w:name="_Toc163654353"/>
      <w:bookmarkStart w:id="107" w:name="_Toc163670338"/>
      <w:bookmarkStart w:id="108" w:name="_Toc163654178"/>
      <w:bookmarkStart w:id="109" w:name="_Toc163654354"/>
      <w:bookmarkStart w:id="110" w:name="_Toc163670339"/>
      <w:bookmarkStart w:id="111" w:name="_Toc163654179"/>
      <w:bookmarkStart w:id="112" w:name="_Toc163654355"/>
      <w:bookmarkStart w:id="113" w:name="_Toc163670340"/>
      <w:bookmarkStart w:id="114" w:name="_Toc163654180"/>
      <w:bookmarkStart w:id="115" w:name="_Toc163654356"/>
      <w:bookmarkStart w:id="116" w:name="_Toc163670341"/>
      <w:bookmarkStart w:id="117" w:name="_Toc163654181"/>
      <w:bookmarkStart w:id="118" w:name="_Toc163654357"/>
      <w:bookmarkStart w:id="119" w:name="_Toc163670342"/>
      <w:bookmarkStart w:id="120" w:name="_Toc163654182"/>
      <w:bookmarkStart w:id="121" w:name="_Toc163654358"/>
      <w:bookmarkStart w:id="122" w:name="_Toc163670343"/>
      <w:bookmarkStart w:id="123" w:name="_Toc163654183"/>
      <w:bookmarkStart w:id="124" w:name="_Toc163654359"/>
      <w:bookmarkStart w:id="125" w:name="_Toc163670344"/>
      <w:bookmarkStart w:id="126" w:name="_Toc163654184"/>
      <w:bookmarkStart w:id="127" w:name="_Toc163654360"/>
      <w:bookmarkStart w:id="128" w:name="_Toc163670345"/>
      <w:bookmarkStart w:id="129" w:name="_Toc163654185"/>
      <w:bookmarkStart w:id="130" w:name="_Toc163654361"/>
      <w:bookmarkStart w:id="131" w:name="_Toc163670346"/>
      <w:bookmarkStart w:id="132" w:name="_Toc163654186"/>
      <w:bookmarkStart w:id="133" w:name="_Toc163654362"/>
      <w:bookmarkStart w:id="134" w:name="_Toc163670347"/>
      <w:bookmarkStart w:id="135" w:name="_Toc163654187"/>
      <w:bookmarkStart w:id="136" w:name="_Toc163654363"/>
      <w:bookmarkStart w:id="137" w:name="_Toc163670348"/>
      <w:bookmarkStart w:id="138" w:name="_Toc163654188"/>
      <w:bookmarkStart w:id="139" w:name="_Toc163654364"/>
      <w:bookmarkStart w:id="140" w:name="_Toc163670349"/>
      <w:bookmarkStart w:id="141" w:name="_Toc163654189"/>
      <w:bookmarkStart w:id="142" w:name="_Toc163654365"/>
      <w:bookmarkStart w:id="143" w:name="_Toc163670350"/>
      <w:bookmarkStart w:id="144" w:name="_Toc163654190"/>
      <w:bookmarkStart w:id="145" w:name="_Toc163654366"/>
      <w:bookmarkStart w:id="146" w:name="_Toc163670351"/>
      <w:bookmarkStart w:id="147" w:name="_Toc163654191"/>
      <w:bookmarkStart w:id="148" w:name="_Toc163654367"/>
      <w:bookmarkStart w:id="149" w:name="_Toc163670352"/>
      <w:bookmarkStart w:id="150" w:name="_Toc163654192"/>
      <w:bookmarkStart w:id="151" w:name="_Toc163654368"/>
      <w:bookmarkStart w:id="152" w:name="_Toc163670353"/>
      <w:bookmarkStart w:id="153" w:name="_Toc163654193"/>
      <w:bookmarkStart w:id="154" w:name="_Toc163654369"/>
      <w:bookmarkStart w:id="155" w:name="_Toc163670354"/>
      <w:bookmarkStart w:id="156" w:name="_Toc163654194"/>
      <w:bookmarkStart w:id="157" w:name="_Toc163654370"/>
      <w:bookmarkStart w:id="158" w:name="_Toc163670355"/>
      <w:bookmarkStart w:id="159" w:name="_Toc163654195"/>
      <w:bookmarkStart w:id="160" w:name="_Toc163654371"/>
      <w:bookmarkStart w:id="161" w:name="_Toc163670356"/>
      <w:bookmarkStart w:id="162" w:name="_Toc163654196"/>
      <w:bookmarkStart w:id="163" w:name="_Toc163654372"/>
      <w:bookmarkStart w:id="164" w:name="_Toc163670357"/>
      <w:bookmarkStart w:id="165" w:name="_Toc163654197"/>
      <w:bookmarkStart w:id="166" w:name="_Toc163654373"/>
      <w:bookmarkStart w:id="167" w:name="_Toc163670358"/>
      <w:bookmarkStart w:id="168" w:name="_Toc163654198"/>
      <w:bookmarkStart w:id="169" w:name="_Toc163654374"/>
      <w:bookmarkStart w:id="170" w:name="_Toc163670359"/>
      <w:bookmarkStart w:id="171" w:name="_Toc163654199"/>
      <w:bookmarkStart w:id="172" w:name="_Toc163654375"/>
      <w:bookmarkStart w:id="173" w:name="_Toc163670360"/>
      <w:bookmarkStart w:id="174" w:name="_Toc163654200"/>
      <w:bookmarkStart w:id="175" w:name="_Toc163654376"/>
      <w:bookmarkStart w:id="176" w:name="_Toc163670361"/>
      <w:bookmarkStart w:id="177" w:name="_Toc163654201"/>
      <w:bookmarkStart w:id="178" w:name="_Toc163654377"/>
      <w:bookmarkStart w:id="179" w:name="_Toc163670362"/>
      <w:bookmarkStart w:id="180" w:name="_Toc163654202"/>
      <w:bookmarkStart w:id="181" w:name="_Toc163654378"/>
      <w:bookmarkStart w:id="182" w:name="_Toc163670363"/>
      <w:bookmarkStart w:id="183" w:name="_Toc163654203"/>
      <w:bookmarkStart w:id="184" w:name="_Toc163654379"/>
      <w:bookmarkStart w:id="185" w:name="_Toc163670364"/>
      <w:bookmarkStart w:id="186" w:name="_Toc163654204"/>
      <w:bookmarkStart w:id="187" w:name="_Toc163654380"/>
      <w:bookmarkStart w:id="188" w:name="_Toc163670365"/>
      <w:bookmarkStart w:id="189" w:name="_Toc163654205"/>
      <w:bookmarkStart w:id="190" w:name="_Toc163654381"/>
      <w:bookmarkStart w:id="191" w:name="_Toc163670366"/>
      <w:bookmarkStart w:id="192" w:name="_Toc163654206"/>
      <w:bookmarkStart w:id="193" w:name="_Toc163654382"/>
      <w:bookmarkStart w:id="194" w:name="_Toc163670367"/>
      <w:bookmarkStart w:id="195" w:name="_Toc163654207"/>
      <w:bookmarkStart w:id="196" w:name="_Toc163654383"/>
      <w:bookmarkStart w:id="197" w:name="_Toc163670368"/>
      <w:bookmarkStart w:id="198" w:name="_Toc163654208"/>
      <w:bookmarkStart w:id="199" w:name="_Toc163654384"/>
      <w:bookmarkStart w:id="200" w:name="_Toc163670369"/>
      <w:bookmarkStart w:id="201" w:name="_Toc163654209"/>
      <w:bookmarkStart w:id="202" w:name="_Toc163654385"/>
      <w:bookmarkStart w:id="203" w:name="_Toc163670370"/>
      <w:bookmarkStart w:id="204" w:name="_Toc163654210"/>
      <w:bookmarkStart w:id="205" w:name="_Toc163654386"/>
      <w:bookmarkStart w:id="206" w:name="_Toc163670371"/>
      <w:bookmarkStart w:id="207" w:name="_Toc163654211"/>
      <w:bookmarkStart w:id="208" w:name="_Toc163654387"/>
      <w:bookmarkStart w:id="209" w:name="_Toc163670372"/>
      <w:bookmarkStart w:id="210" w:name="_Toc163654212"/>
      <w:bookmarkStart w:id="211" w:name="_Toc163654388"/>
      <w:bookmarkStart w:id="212" w:name="_Toc163670373"/>
      <w:bookmarkStart w:id="213" w:name="_Toc163654213"/>
      <w:bookmarkStart w:id="214" w:name="_Toc163654389"/>
      <w:bookmarkStart w:id="215" w:name="_Toc163670374"/>
      <w:bookmarkStart w:id="216" w:name="_Toc163654214"/>
      <w:bookmarkStart w:id="217" w:name="_Toc163654390"/>
      <w:bookmarkStart w:id="218" w:name="_Toc163670375"/>
      <w:bookmarkStart w:id="219" w:name="_Toc163654215"/>
      <w:bookmarkStart w:id="220" w:name="_Toc163654391"/>
      <w:bookmarkStart w:id="221" w:name="_Toc163670376"/>
      <w:bookmarkStart w:id="222" w:name="_Toc163654216"/>
      <w:bookmarkStart w:id="223" w:name="_Toc163654392"/>
      <w:bookmarkStart w:id="224" w:name="_Toc163670377"/>
      <w:bookmarkStart w:id="225" w:name="_Toc163654217"/>
      <w:bookmarkStart w:id="226" w:name="_Toc163654393"/>
      <w:bookmarkStart w:id="227" w:name="_Toc163670378"/>
      <w:bookmarkStart w:id="228" w:name="_Toc163654218"/>
      <w:bookmarkStart w:id="229" w:name="_Toc163654394"/>
      <w:bookmarkStart w:id="230" w:name="_Toc163670379"/>
      <w:bookmarkStart w:id="231" w:name="_Toc163654219"/>
      <w:bookmarkStart w:id="232" w:name="_Toc163654395"/>
      <w:bookmarkStart w:id="233" w:name="_Toc163670380"/>
      <w:bookmarkStart w:id="234" w:name="_Toc163654220"/>
      <w:bookmarkStart w:id="235" w:name="_Toc163654396"/>
      <w:bookmarkStart w:id="236" w:name="_Toc163670381"/>
      <w:bookmarkStart w:id="237" w:name="_Toc163654221"/>
      <w:bookmarkStart w:id="238" w:name="_Toc163654397"/>
      <w:bookmarkStart w:id="239" w:name="_Toc163670382"/>
      <w:bookmarkStart w:id="240" w:name="_Toc163654222"/>
      <w:bookmarkStart w:id="241" w:name="_Toc163654398"/>
      <w:bookmarkStart w:id="242" w:name="_Toc163670383"/>
      <w:bookmarkStart w:id="243" w:name="_Toc163654223"/>
      <w:bookmarkStart w:id="244" w:name="_Toc163654399"/>
      <w:bookmarkStart w:id="245" w:name="_Toc163670384"/>
      <w:bookmarkStart w:id="246" w:name="_Toc163654224"/>
      <w:bookmarkStart w:id="247" w:name="_Toc163654400"/>
      <w:bookmarkStart w:id="248" w:name="_Toc163670385"/>
      <w:bookmarkStart w:id="249" w:name="_Toc163654225"/>
      <w:bookmarkStart w:id="250" w:name="_Toc163654401"/>
      <w:bookmarkStart w:id="251" w:name="_Toc163670386"/>
      <w:bookmarkStart w:id="252" w:name="_Toc163654226"/>
      <w:bookmarkStart w:id="253" w:name="_Toc163654402"/>
      <w:bookmarkStart w:id="254" w:name="_Toc163670387"/>
      <w:bookmarkStart w:id="255" w:name="_Toc163654227"/>
      <w:bookmarkStart w:id="256" w:name="_Toc163654403"/>
      <w:bookmarkStart w:id="257" w:name="_Toc163670388"/>
      <w:bookmarkStart w:id="258" w:name="_Toc163654228"/>
      <w:bookmarkStart w:id="259" w:name="_Toc163654404"/>
      <w:bookmarkStart w:id="260" w:name="_Toc163670389"/>
      <w:bookmarkStart w:id="261" w:name="_Toc163654229"/>
      <w:bookmarkStart w:id="262" w:name="_Toc163654405"/>
      <w:bookmarkStart w:id="263" w:name="_Toc163670390"/>
      <w:bookmarkStart w:id="264" w:name="_Toc163654230"/>
      <w:bookmarkStart w:id="265" w:name="_Toc163654406"/>
      <w:bookmarkStart w:id="266" w:name="_Toc163670391"/>
      <w:bookmarkStart w:id="267" w:name="_Toc163654231"/>
      <w:bookmarkStart w:id="268" w:name="_Toc163654407"/>
      <w:bookmarkStart w:id="269" w:name="_Toc163670392"/>
      <w:bookmarkStart w:id="270" w:name="_Toc163654232"/>
      <w:bookmarkStart w:id="271" w:name="_Toc163654408"/>
      <w:bookmarkStart w:id="272" w:name="_Toc163670393"/>
      <w:bookmarkStart w:id="273" w:name="_Toc163654233"/>
      <w:bookmarkStart w:id="274" w:name="_Toc163654409"/>
      <w:bookmarkStart w:id="275" w:name="_Toc163670394"/>
      <w:bookmarkStart w:id="276" w:name="_Toc163654234"/>
      <w:bookmarkStart w:id="277" w:name="_Toc163654410"/>
      <w:bookmarkStart w:id="278" w:name="_Toc163670395"/>
      <w:bookmarkStart w:id="279" w:name="_Toc163654235"/>
      <w:bookmarkStart w:id="280" w:name="_Toc163654411"/>
      <w:bookmarkStart w:id="281" w:name="_Toc163670396"/>
      <w:bookmarkStart w:id="282" w:name="_Toc163654236"/>
      <w:bookmarkStart w:id="283" w:name="_Toc163654412"/>
      <w:bookmarkStart w:id="284" w:name="_Toc163670397"/>
      <w:bookmarkStart w:id="285" w:name="_Toc163654237"/>
      <w:bookmarkStart w:id="286" w:name="_Toc163654413"/>
      <w:bookmarkStart w:id="287" w:name="_Toc163670398"/>
      <w:bookmarkStart w:id="288" w:name="_Toc163654238"/>
      <w:bookmarkStart w:id="289" w:name="_Toc163654414"/>
      <w:bookmarkStart w:id="290" w:name="_Toc163670399"/>
      <w:bookmarkStart w:id="291" w:name="_Toc163654239"/>
      <w:bookmarkStart w:id="292" w:name="_Toc163654415"/>
      <w:bookmarkStart w:id="293" w:name="_Toc163670400"/>
      <w:bookmarkStart w:id="294" w:name="_Toc163654240"/>
      <w:bookmarkStart w:id="295" w:name="_Toc163654416"/>
      <w:bookmarkStart w:id="296" w:name="_Toc163670401"/>
      <w:bookmarkStart w:id="297" w:name="_Toc163654241"/>
      <w:bookmarkStart w:id="298" w:name="_Toc163654417"/>
      <w:bookmarkStart w:id="299" w:name="_Toc163670402"/>
      <w:bookmarkStart w:id="300" w:name="_Toc163654242"/>
      <w:bookmarkStart w:id="301" w:name="_Toc163654418"/>
      <w:bookmarkStart w:id="302" w:name="_Toc163670403"/>
      <w:bookmarkStart w:id="303" w:name="_Toc163654243"/>
      <w:bookmarkStart w:id="304" w:name="_Toc163654419"/>
      <w:bookmarkStart w:id="305" w:name="_Toc163670404"/>
      <w:bookmarkStart w:id="306" w:name="_Toc163654244"/>
      <w:bookmarkStart w:id="307" w:name="_Toc163654420"/>
      <w:bookmarkStart w:id="308" w:name="_Toc163670405"/>
      <w:bookmarkStart w:id="309" w:name="_Toc163654245"/>
      <w:bookmarkStart w:id="310" w:name="_Toc163654421"/>
      <w:bookmarkStart w:id="311" w:name="_Toc163670406"/>
      <w:bookmarkStart w:id="312" w:name="_Toc163654246"/>
      <w:bookmarkStart w:id="313" w:name="_Toc163654422"/>
      <w:bookmarkStart w:id="314" w:name="_Toc163670407"/>
      <w:bookmarkStart w:id="315" w:name="_Toc163654247"/>
      <w:bookmarkStart w:id="316" w:name="_Toc163654423"/>
      <w:bookmarkStart w:id="317" w:name="_Toc163670408"/>
      <w:bookmarkStart w:id="318" w:name="_Toc163654248"/>
      <w:bookmarkStart w:id="319" w:name="_Toc163654424"/>
      <w:bookmarkStart w:id="320" w:name="_Toc163670409"/>
      <w:bookmarkStart w:id="321" w:name="_Toc163654249"/>
      <w:bookmarkStart w:id="322" w:name="_Toc163654425"/>
      <w:bookmarkStart w:id="323" w:name="_Toc163670410"/>
      <w:bookmarkStart w:id="324" w:name="_Toc163654250"/>
      <w:bookmarkStart w:id="325" w:name="_Toc163654426"/>
      <w:bookmarkStart w:id="326" w:name="_Toc163670411"/>
      <w:bookmarkStart w:id="327" w:name="_Toc163654251"/>
      <w:bookmarkStart w:id="328" w:name="_Toc163654427"/>
      <w:bookmarkStart w:id="329" w:name="_Toc163670412"/>
      <w:bookmarkStart w:id="330" w:name="_Toc163654252"/>
      <w:bookmarkStart w:id="331" w:name="_Toc163654428"/>
      <w:bookmarkStart w:id="332" w:name="_Toc163670413"/>
      <w:bookmarkStart w:id="333" w:name="_Toc163654253"/>
      <w:bookmarkStart w:id="334" w:name="_Toc163654429"/>
      <w:bookmarkStart w:id="335" w:name="_Toc163670414"/>
      <w:bookmarkStart w:id="336" w:name="_Toc163654254"/>
      <w:bookmarkStart w:id="337" w:name="_Toc163654430"/>
      <w:bookmarkStart w:id="338" w:name="_Toc163670415"/>
      <w:bookmarkStart w:id="339" w:name="_Toc163654255"/>
      <w:bookmarkStart w:id="340" w:name="_Toc163654431"/>
      <w:bookmarkStart w:id="341" w:name="_Toc163670416"/>
      <w:bookmarkStart w:id="342" w:name="_Toc163654256"/>
      <w:bookmarkStart w:id="343" w:name="_Toc163654432"/>
      <w:bookmarkStart w:id="344" w:name="_Toc163670417"/>
      <w:bookmarkStart w:id="345" w:name="_Toc163654257"/>
      <w:bookmarkStart w:id="346" w:name="_Toc163654433"/>
      <w:bookmarkStart w:id="347" w:name="_Toc163670418"/>
      <w:bookmarkStart w:id="348" w:name="_Toc163654258"/>
      <w:bookmarkStart w:id="349" w:name="_Toc163654434"/>
      <w:bookmarkStart w:id="350" w:name="_Toc163670419"/>
      <w:bookmarkStart w:id="351" w:name="_Toc163654259"/>
      <w:bookmarkStart w:id="352" w:name="_Toc163654435"/>
      <w:bookmarkStart w:id="353" w:name="_Toc163670420"/>
      <w:bookmarkStart w:id="354" w:name="_Toc148621438"/>
      <w:bookmarkStart w:id="355" w:name="_Toc163585064"/>
      <w:bookmarkStart w:id="356" w:name="_Toc163654260"/>
      <w:bookmarkStart w:id="357" w:name="_Toc163654436"/>
      <w:bookmarkStart w:id="358" w:name="_Toc163670421"/>
      <w:bookmarkStart w:id="359" w:name="_Toc148621439"/>
      <w:bookmarkStart w:id="360" w:name="_Toc163585065"/>
      <w:bookmarkStart w:id="361" w:name="_Toc163654261"/>
      <w:bookmarkStart w:id="362" w:name="_Toc163654437"/>
      <w:bookmarkStart w:id="363" w:name="_Toc163670422"/>
      <w:bookmarkStart w:id="364" w:name="_Toc148621440"/>
      <w:bookmarkStart w:id="365" w:name="_Toc163585066"/>
      <w:bookmarkStart w:id="366" w:name="_Toc163654262"/>
      <w:bookmarkStart w:id="367" w:name="_Toc163654438"/>
      <w:bookmarkStart w:id="368" w:name="_Toc163670423"/>
      <w:bookmarkStart w:id="369" w:name="_Toc148621441"/>
      <w:bookmarkStart w:id="370" w:name="_Toc163585067"/>
      <w:bookmarkStart w:id="371" w:name="_Toc163654263"/>
      <w:bookmarkStart w:id="372" w:name="_Toc163654439"/>
      <w:bookmarkStart w:id="373" w:name="_Toc163670424"/>
      <w:bookmarkStart w:id="374" w:name="_Toc148621442"/>
      <w:bookmarkStart w:id="375" w:name="_Toc163585068"/>
      <w:bookmarkStart w:id="376" w:name="_Toc163654264"/>
      <w:bookmarkStart w:id="377" w:name="_Toc163654440"/>
      <w:bookmarkStart w:id="378" w:name="_Toc163670425"/>
      <w:bookmarkStart w:id="379" w:name="_Toc148621443"/>
      <w:bookmarkStart w:id="380" w:name="_Toc163585069"/>
      <w:bookmarkStart w:id="381" w:name="_Toc163654265"/>
      <w:bookmarkStart w:id="382" w:name="_Toc163654441"/>
      <w:bookmarkStart w:id="383" w:name="_Toc163670426"/>
      <w:bookmarkStart w:id="384" w:name="_Toc148621444"/>
      <w:bookmarkStart w:id="385" w:name="_Toc163585070"/>
      <w:bookmarkStart w:id="386" w:name="_Toc163654266"/>
      <w:bookmarkStart w:id="387" w:name="_Toc163654442"/>
      <w:bookmarkStart w:id="388" w:name="_Toc163670427"/>
      <w:bookmarkStart w:id="389" w:name="_Toc148621445"/>
      <w:bookmarkStart w:id="390" w:name="_Toc163585071"/>
      <w:bookmarkStart w:id="391" w:name="_Toc163654267"/>
      <w:bookmarkStart w:id="392" w:name="_Toc163654443"/>
      <w:bookmarkStart w:id="393" w:name="_Toc163670428"/>
      <w:bookmarkStart w:id="394" w:name="_Toc148621446"/>
      <w:bookmarkStart w:id="395" w:name="_Toc163585072"/>
      <w:bookmarkStart w:id="396" w:name="_Toc163654268"/>
      <w:bookmarkStart w:id="397" w:name="_Toc163654444"/>
      <w:bookmarkStart w:id="398" w:name="_Toc163670429"/>
      <w:bookmarkStart w:id="399" w:name="_Toc148621447"/>
      <w:bookmarkStart w:id="400" w:name="_Toc163585073"/>
      <w:bookmarkStart w:id="401" w:name="_Toc163654269"/>
      <w:bookmarkStart w:id="402" w:name="_Toc163654445"/>
      <w:bookmarkStart w:id="403" w:name="_Toc163670430"/>
      <w:bookmarkStart w:id="404" w:name="_Toc148621448"/>
      <w:bookmarkStart w:id="405" w:name="_Toc163585074"/>
      <w:bookmarkStart w:id="406" w:name="_Toc163654270"/>
      <w:bookmarkStart w:id="407" w:name="_Toc163654446"/>
      <w:bookmarkStart w:id="408" w:name="_Toc163670431"/>
      <w:bookmarkStart w:id="409" w:name="_Toc148621449"/>
      <w:bookmarkStart w:id="410" w:name="_Toc163585075"/>
      <w:bookmarkStart w:id="411" w:name="_Toc163654271"/>
      <w:bookmarkStart w:id="412" w:name="_Toc163654447"/>
      <w:bookmarkStart w:id="413" w:name="_Toc163670432"/>
      <w:bookmarkStart w:id="414" w:name="_Toc148621450"/>
      <w:bookmarkStart w:id="415" w:name="_Toc163585076"/>
      <w:bookmarkStart w:id="416" w:name="_Toc163654272"/>
      <w:bookmarkStart w:id="417" w:name="_Toc163654448"/>
      <w:bookmarkStart w:id="418" w:name="_Toc163670433"/>
      <w:bookmarkStart w:id="419" w:name="_Toc148621451"/>
      <w:bookmarkStart w:id="420" w:name="_Toc163585077"/>
      <w:bookmarkStart w:id="421" w:name="_Toc163654273"/>
      <w:bookmarkStart w:id="422" w:name="_Toc163654449"/>
      <w:bookmarkStart w:id="423" w:name="_Toc163670434"/>
      <w:bookmarkStart w:id="424" w:name="_Toc148621452"/>
      <w:bookmarkStart w:id="425" w:name="_Toc163585078"/>
      <w:bookmarkStart w:id="426" w:name="_Toc163654274"/>
      <w:bookmarkStart w:id="427" w:name="_Toc163654450"/>
      <w:bookmarkStart w:id="428" w:name="_Toc163670435"/>
      <w:bookmarkStart w:id="429" w:name="_Toc148621453"/>
      <w:bookmarkStart w:id="430" w:name="_Toc163585079"/>
      <w:bookmarkStart w:id="431" w:name="_Toc163654275"/>
      <w:bookmarkStart w:id="432" w:name="_Toc163654451"/>
      <w:bookmarkStart w:id="433" w:name="_Toc163670436"/>
      <w:bookmarkStart w:id="434" w:name="_Toc148621454"/>
      <w:bookmarkStart w:id="435" w:name="_Toc163585080"/>
      <w:bookmarkStart w:id="436" w:name="_Toc163654276"/>
      <w:bookmarkStart w:id="437" w:name="_Toc163654452"/>
      <w:bookmarkStart w:id="438" w:name="_Toc163670437"/>
      <w:bookmarkStart w:id="439" w:name="_Toc148621455"/>
      <w:bookmarkStart w:id="440" w:name="_Toc163585081"/>
      <w:bookmarkStart w:id="441" w:name="_Toc163654277"/>
      <w:bookmarkStart w:id="442" w:name="_Toc163654453"/>
      <w:bookmarkStart w:id="443" w:name="_Toc163670438"/>
      <w:bookmarkStart w:id="444" w:name="_Toc148621456"/>
      <w:bookmarkStart w:id="445" w:name="_Toc163585082"/>
      <w:bookmarkStart w:id="446" w:name="_Toc163654278"/>
      <w:bookmarkStart w:id="447" w:name="_Toc163654454"/>
      <w:bookmarkStart w:id="448" w:name="_Toc163670439"/>
      <w:bookmarkStart w:id="449" w:name="_Toc148621457"/>
      <w:bookmarkStart w:id="450" w:name="_Toc163585083"/>
      <w:bookmarkStart w:id="451" w:name="_Toc163654279"/>
      <w:bookmarkStart w:id="452" w:name="_Toc163654455"/>
      <w:bookmarkStart w:id="453" w:name="_Toc163670440"/>
      <w:bookmarkStart w:id="454" w:name="_Toc148621458"/>
      <w:bookmarkStart w:id="455" w:name="_Toc163585084"/>
      <w:bookmarkStart w:id="456" w:name="_Toc163654280"/>
      <w:bookmarkStart w:id="457" w:name="_Toc163654456"/>
      <w:bookmarkStart w:id="458" w:name="_Toc163670441"/>
      <w:bookmarkStart w:id="459" w:name="_Toc148621459"/>
      <w:bookmarkStart w:id="460" w:name="_Toc163585085"/>
      <w:bookmarkStart w:id="461" w:name="_Toc163654281"/>
      <w:bookmarkStart w:id="462" w:name="_Toc163654457"/>
      <w:bookmarkStart w:id="463" w:name="_Toc163670442"/>
      <w:bookmarkStart w:id="464" w:name="_Toc148621460"/>
      <w:bookmarkStart w:id="465" w:name="_Toc163585086"/>
      <w:bookmarkStart w:id="466" w:name="_Toc163654282"/>
      <w:bookmarkStart w:id="467" w:name="_Toc163654458"/>
      <w:bookmarkStart w:id="468" w:name="_Toc163670443"/>
      <w:bookmarkStart w:id="469" w:name="_Toc148621461"/>
      <w:bookmarkStart w:id="470" w:name="_Toc163585087"/>
      <w:bookmarkStart w:id="471" w:name="_Toc163654283"/>
      <w:bookmarkStart w:id="472" w:name="_Toc163654459"/>
      <w:bookmarkStart w:id="473" w:name="_Toc163670444"/>
      <w:bookmarkStart w:id="474" w:name="_Toc148621462"/>
      <w:bookmarkStart w:id="475" w:name="_Toc163585088"/>
      <w:bookmarkStart w:id="476" w:name="_Toc163654284"/>
      <w:bookmarkStart w:id="477" w:name="_Toc163654460"/>
      <w:bookmarkStart w:id="478" w:name="_Toc163670445"/>
      <w:bookmarkStart w:id="479" w:name="_Toc148621463"/>
      <w:bookmarkStart w:id="480" w:name="_Toc163585089"/>
      <w:bookmarkStart w:id="481" w:name="_Toc163654285"/>
      <w:bookmarkStart w:id="482" w:name="_Toc163654461"/>
      <w:bookmarkStart w:id="483" w:name="_Toc163670446"/>
      <w:bookmarkStart w:id="484" w:name="_Toc148621464"/>
      <w:bookmarkStart w:id="485" w:name="_Toc163585090"/>
      <w:bookmarkStart w:id="486" w:name="_Toc163654286"/>
      <w:bookmarkStart w:id="487" w:name="_Toc163654462"/>
      <w:bookmarkStart w:id="488" w:name="_Toc163670447"/>
      <w:bookmarkStart w:id="489" w:name="_Toc148621465"/>
      <w:bookmarkStart w:id="490" w:name="_Toc163585091"/>
      <w:bookmarkStart w:id="491" w:name="_Toc163654287"/>
      <w:bookmarkStart w:id="492" w:name="_Toc163654463"/>
      <w:bookmarkStart w:id="493" w:name="_Toc163670448"/>
      <w:bookmarkStart w:id="494" w:name="_Toc457215592"/>
      <w:bookmarkStart w:id="495" w:name="_Toc180487996"/>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r>
        <w:t>DEFINITIONS</w:t>
      </w:r>
      <w:bookmarkEnd w:id="494"/>
      <w:bookmarkEnd w:id="495"/>
    </w:p>
    <w:p w14:paraId="3E601116" w14:textId="77777777" w:rsidR="00E069B6" w:rsidRDefault="00E069B6" w:rsidP="00EC56AB">
      <w:pPr>
        <w:pStyle w:val="Heading1separatationline"/>
        <w:jc w:val="both"/>
      </w:pPr>
    </w:p>
    <w:p w14:paraId="067C52D6" w14:textId="4809AB77" w:rsidR="006744D8" w:rsidRDefault="005E6B4B" w:rsidP="00EC56AB">
      <w:pPr>
        <w:pStyle w:val="BodyText"/>
        <w:jc w:val="both"/>
      </w:pPr>
      <w:r w:rsidRPr="008766B4">
        <w:t xml:space="preserve">The definitions of terms used in this </w:t>
      </w:r>
      <w:r w:rsidR="00B3400D">
        <w:t>IALA Guideline</w:t>
      </w:r>
      <w:r w:rsidRPr="008766B4">
        <w:t xml:space="preserve"> can be found in the International Dictionary of Marine Aids to Navigation (IALA Dictionary) at </w:t>
      </w:r>
      <w:hyperlink r:id="rId51" w:history="1">
        <w:r w:rsidRPr="008766B4">
          <w:rPr>
            <w:rStyle w:val="Hyperlink"/>
          </w:rPr>
          <w:t>http://www.iala-aism.org/wiki/dictionary</w:t>
        </w:r>
      </w:hyperlink>
      <w:r w:rsidRPr="008766B4">
        <w:t xml:space="preserve"> and were checked as correct at the time of going to print. Where conflict arises, the IALA Dictionary should be considered as the authoritative source of definitions used in IALA documents.</w:t>
      </w:r>
    </w:p>
    <w:p w14:paraId="6A82870C" w14:textId="77777777" w:rsidR="00E069B6" w:rsidRDefault="00E069B6" w:rsidP="007B07B7">
      <w:pPr>
        <w:pStyle w:val="Heading1"/>
        <w:ind w:left="426"/>
        <w:jc w:val="both"/>
      </w:pPr>
      <w:bookmarkStart w:id="496" w:name="_Toc180487997"/>
      <w:r>
        <w:t>ACRONYMS</w:t>
      </w:r>
      <w:bookmarkEnd w:id="496"/>
    </w:p>
    <w:p w14:paraId="2C83D71D" w14:textId="77777777" w:rsidR="00E069B6" w:rsidRPr="00E069B6" w:rsidRDefault="00E069B6" w:rsidP="00EC56AB">
      <w:pPr>
        <w:pStyle w:val="Heading1separatationline"/>
        <w:jc w:val="both"/>
      </w:pPr>
    </w:p>
    <w:p w14:paraId="23DF6E30" w14:textId="24BE58A1" w:rsidR="00813EA9" w:rsidRDefault="00813EA9" w:rsidP="00EC56AB">
      <w:pPr>
        <w:pStyle w:val="Acronym"/>
        <w:jc w:val="both"/>
      </w:pPr>
      <w:proofErr w:type="spellStart"/>
      <w:r>
        <w:t>AtoN</w:t>
      </w:r>
      <w:proofErr w:type="spellEnd"/>
      <w:r>
        <w:tab/>
      </w:r>
      <w:r w:rsidR="00795BD0">
        <w:t xml:space="preserve">Marine </w:t>
      </w:r>
      <w:r>
        <w:t>Aids to Navigation</w:t>
      </w:r>
    </w:p>
    <w:p w14:paraId="4269AF69" w14:textId="68DA3D8E" w:rsidR="00813EA9" w:rsidRDefault="00813EA9" w:rsidP="00EC56AB">
      <w:pPr>
        <w:pStyle w:val="Acronym"/>
        <w:jc w:val="both"/>
      </w:pPr>
      <w:r>
        <w:t>AIS</w:t>
      </w:r>
      <w:r>
        <w:tab/>
        <w:t>Automat</w:t>
      </w:r>
      <w:r w:rsidR="00092B67">
        <w:t>ic</w:t>
      </w:r>
      <w:r>
        <w:t xml:space="preserve"> </w:t>
      </w:r>
      <w:r w:rsidR="00092B67">
        <w:t>Identification System</w:t>
      </w:r>
    </w:p>
    <w:p w14:paraId="4442AA61" w14:textId="3F882C02" w:rsidR="002B7514" w:rsidRDefault="002B7514" w:rsidP="00EC56AB">
      <w:pPr>
        <w:pStyle w:val="Acronym"/>
        <w:jc w:val="both"/>
      </w:pPr>
      <w:r>
        <w:t>GNSS</w:t>
      </w:r>
      <w:r>
        <w:tab/>
        <w:t>Global Navigation Satellite System</w:t>
      </w:r>
    </w:p>
    <w:p w14:paraId="0879268D" w14:textId="69843FED" w:rsidR="00092B67" w:rsidRDefault="00092B67" w:rsidP="00092B67">
      <w:pPr>
        <w:pStyle w:val="Acronym"/>
        <w:jc w:val="both"/>
      </w:pPr>
      <w:r>
        <w:lastRenderedPageBreak/>
        <w:t>IMO</w:t>
      </w:r>
      <w:r>
        <w:tab/>
        <w:t>International Maritime Organization</w:t>
      </w:r>
    </w:p>
    <w:p w14:paraId="51B53871" w14:textId="6253ECA0" w:rsidR="0087526E" w:rsidRDefault="0087526E" w:rsidP="00092B67">
      <w:pPr>
        <w:pStyle w:val="Acronym"/>
        <w:jc w:val="both"/>
      </w:pPr>
      <w:r>
        <w:t>IPSL</w:t>
      </w:r>
      <w:r>
        <w:tab/>
        <w:t>Integrated Power S</w:t>
      </w:r>
      <w:r w:rsidR="000418FD">
        <w:t xml:space="preserve">ystem </w:t>
      </w:r>
      <w:r>
        <w:t>Lantern</w:t>
      </w:r>
    </w:p>
    <w:p w14:paraId="28F07804" w14:textId="690CA26B" w:rsidR="00092B67" w:rsidRDefault="00092B67" w:rsidP="00EC56AB">
      <w:pPr>
        <w:pStyle w:val="Acronym"/>
        <w:jc w:val="both"/>
      </w:pPr>
      <w:r>
        <w:t>MBS</w:t>
      </w:r>
      <w:r>
        <w:tab/>
        <w:t>Maritime Buoyage System</w:t>
      </w:r>
    </w:p>
    <w:p w14:paraId="6CCF9F40" w14:textId="41EA08FE" w:rsidR="00813EA9" w:rsidRDefault="00813EA9" w:rsidP="00EC56AB">
      <w:pPr>
        <w:pStyle w:val="Acronym"/>
        <w:jc w:val="both"/>
      </w:pPr>
      <w:r>
        <w:t>R</w:t>
      </w:r>
      <w:r w:rsidR="00F008E2">
        <w:t>ACON</w:t>
      </w:r>
      <w:r>
        <w:tab/>
        <w:t>Radar Beacon</w:t>
      </w:r>
    </w:p>
    <w:p w14:paraId="2E47A198" w14:textId="77777777" w:rsidR="00D32DDF" w:rsidRDefault="00D32DDF" w:rsidP="007B07B7">
      <w:pPr>
        <w:pStyle w:val="Heading1"/>
        <w:ind w:left="426"/>
        <w:jc w:val="both"/>
      </w:pPr>
      <w:bookmarkStart w:id="497" w:name="_Toc148621468"/>
      <w:bookmarkStart w:id="498" w:name="_Toc163585094"/>
      <w:bookmarkStart w:id="499" w:name="_Toc163654290"/>
      <w:bookmarkStart w:id="500" w:name="_Toc163654466"/>
      <w:bookmarkStart w:id="501" w:name="_Toc163670451"/>
      <w:bookmarkStart w:id="502" w:name="_Toc180487998"/>
      <w:bookmarkEnd w:id="497"/>
      <w:bookmarkEnd w:id="498"/>
      <w:bookmarkEnd w:id="499"/>
      <w:bookmarkEnd w:id="500"/>
      <w:bookmarkEnd w:id="501"/>
      <w:r>
        <w:t>R</w:t>
      </w:r>
      <w:r w:rsidR="0093492E">
        <w:t>EFERENCES</w:t>
      </w:r>
      <w:bookmarkEnd w:id="502"/>
    </w:p>
    <w:p w14:paraId="0D0F1033" w14:textId="77777777" w:rsidR="00D32DDF" w:rsidRDefault="00D32DDF" w:rsidP="00EC56AB">
      <w:pPr>
        <w:pStyle w:val="Heading1separatationline"/>
        <w:jc w:val="both"/>
      </w:pPr>
    </w:p>
    <w:p w14:paraId="3416F5AF" w14:textId="0A5ACBE4" w:rsidR="00032E4B" w:rsidRDefault="00032E4B" w:rsidP="00897DD0">
      <w:pPr>
        <w:pStyle w:val="BodyText"/>
        <w:numPr>
          <w:ilvl w:val="0"/>
          <w:numId w:val="62"/>
        </w:numPr>
        <w:ind w:left="709" w:hanging="709"/>
        <w:jc w:val="both"/>
      </w:pPr>
      <w:r>
        <w:t xml:space="preserve">IALA Technical Document Catalogue </w:t>
      </w:r>
      <w:bookmarkStart w:id="503" w:name="_Toc434514869"/>
    </w:p>
    <w:p w14:paraId="101917AD" w14:textId="584CB1AF" w:rsidR="00897DD0" w:rsidRPr="002B1355" w:rsidRDefault="00897DD0" w:rsidP="00CB25A5">
      <w:pPr>
        <w:pStyle w:val="BodyText"/>
        <w:numPr>
          <w:ilvl w:val="0"/>
          <w:numId w:val="62"/>
        </w:numPr>
        <w:ind w:left="709" w:hanging="709"/>
        <w:jc w:val="both"/>
      </w:pPr>
      <w:r w:rsidRPr="00CB25A5">
        <w:t xml:space="preserve">IALA </w:t>
      </w:r>
      <w:proofErr w:type="spellStart"/>
      <w:r w:rsidRPr="00CB25A5">
        <w:t>NavGuide</w:t>
      </w:r>
      <w:proofErr w:type="spellEnd"/>
    </w:p>
    <w:p w14:paraId="11B7FA88" w14:textId="114ED726" w:rsidR="006F6377" w:rsidRDefault="00897DD0" w:rsidP="002B1355">
      <w:pPr>
        <w:pStyle w:val="BodyText"/>
        <w:jc w:val="both"/>
      </w:pPr>
      <w:r w:rsidRPr="002B1355">
        <w:t>•</w:t>
      </w:r>
      <w:r w:rsidRPr="002B1355">
        <w:tab/>
      </w:r>
      <w:r w:rsidR="000811A8" w:rsidRPr="003F7790">
        <w:t xml:space="preserve">R1001 The IALA Maritime Buoyage System </w:t>
      </w:r>
    </w:p>
    <w:p w14:paraId="69DB6634" w14:textId="77777777" w:rsidR="00C733A7" w:rsidRDefault="00C733A7" w:rsidP="0027068D">
      <w:pPr>
        <w:pStyle w:val="BodyText"/>
        <w:numPr>
          <w:ilvl w:val="0"/>
          <w:numId w:val="64"/>
        </w:numPr>
        <w:ind w:hanging="720"/>
        <w:jc w:val="both"/>
      </w:pPr>
      <w:r>
        <w:t xml:space="preserve">R1002 Risk Management for Marine Aids to Navigation </w:t>
      </w:r>
    </w:p>
    <w:p w14:paraId="1343C9B5" w14:textId="0F95333D" w:rsidR="0027068D" w:rsidRPr="00CB25A5" w:rsidRDefault="0027068D" w:rsidP="0027068D">
      <w:pPr>
        <w:pStyle w:val="BodyText"/>
        <w:numPr>
          <w:ilvl w:val="0"/>
          <w:numId w:val="64"/>
        </w:numPr>
        <w:ind w:hanging="720"/>
        <w:jc w:val="both"/>
        <w:rPr>
          <w:lang w:val="fr-FR"/>
        </w:rPr>
      </w:pPr>
      <w:r w:rsidRPr="00CB25A5">
        <w:rPr>
          <w:lang w:val="fr-FR"/>
        </w:rPr>
        <w:t>R0101 Marine Radar Beacons (</w:t>
      </w:r>
      <w:proofErr w:type="spellStart"/>
      <w:r w:rsidRPr="00CB25A5">
        <w:rPr>
          <w:lang w:val="fr-FR"/>
        </w:rPr>
        <w:t>Racons</w:t>
      </w:r>
      <w:proofErr w:type="spellEnd"/>
      <w:r w:rsidRPr="00CB25A5">
        <w:rPr>
          <w:lang w:val="fr-FR"/>
        </w:rPr>
        <w:t xml:space="preserve">) </w:t>
      </w:r>
    </w:p>
    <w:p w14:paraId="751ADF52" w14:textId="77777777" w:rsidR="0027068D" w:rsidRDefault="0027068D" w:rsidP="0027068D">
      <w:pPr>
        <w:pStyle w:val="BodyText"/>
        <w:numPr>
          <w:ilvl w:val="0"/>
          <w:numId w:val="64"/>
        </w:numPr>
        <w:ind w:hanging="720"/>
        <w:jc w:val="both"/>
      </w:pPr>
      <w:r w:rsidRPr="001001E0">
        <w:t xml:space="preserve">R0106 Retroreflecting Material on Aids to Navigation Marks </w:t>
      </w:r>
      <w:r>
        <w:t>within the IALA MBS</w:t>
      </w:r>
    </w:p>
    <w:p w14:paraId="09ED138E" w14:textId="77777777" w:rsidR="0027068D" w:rsidRPr="002B1355" w:rsidRDefault="0027068D" w:rsidP="0027068D">
      <w:pPr>
        <w:pStyle w:val="BodyText"/>
        <w:numPr>
          <w:ilvl w:val="0"/>
          <w:numId w:val="64"/>
        </w:numPr>
        <w:ind w:hanging="720"/>
        <w:jc w:val="both"/>
      </w:pPr>
      <w:r>
        <w:t>R0107</w:t>
      </w:r>
      <w:r w:rsidRPr="005F6E01">
        <w:t xml:space="preserve"> Moorings for Floating Aids to Navigation</w:t>
      </w:r>
    </w:p>
    <w:p w14:paraId="51AA3E9F" w14:textId="77777777" w:rsidR="0027068D" w:rsidRDefault="0027068D" w:rsidP="0027068D">
      <w:pPr>
        <w:pStyle w:val="BodyText"/>
        <w:numPr>
          <w:ilvl w:val="0"/>
          <w:numId w:val="64"/>
        </w:numPr>
        <w:ind w:hanging="720"/>
        <w:jc w:val="both"/>
      </w:pPr>
      <w:r w:rsidRPr="007D7372">
        <w:t xml:space="preserve">R0108 Surface Colours Used as Visual Signals on Marine Aids to Navigation </w:t>
      </w:r>
    </w:p>
    <w:p w14:paraId="0790F2A4" w14:textId="7C27CF8B" w:rsidR="00AD2254" w:rsidRDefault="00AD2254" w:rsidP="0027068D">
      <w:pPr>
        <w:pStyle w:val="BodyText"/>
        <w:numPr>
          <w:ilvl w:val="0"/>
          <w:numId w:val="64"/>
        </w:numPr>
        <w:ind w:hanging="720"/>
        <w:jc w:val="both"/>
      </w:pPr>
      <w:r w:rsidRPr="00AD2254">
        <w:t>R0126 (A-126) The Use of The Automatic Identification System (AIS) In Marine Aids to Navigation Services</w:t>
      </w:r>
    </w:p>
    <w:p w14:paraId="2669B7E4" w14:textId="1D115C07" w:rsidR="006F6377" w:rsidRDefault="006F6377" w:rsidP="00CB25A5">
      <w:pPr>
        <w:pStyle w:val="BodyText"/>
        <w:numPr>
          <w:ilvl w:val="0"/>
          <w:numId w:val="64"/>
        </w:numPr>
        <w:ind w:left="709" w:hanging="709"/>
        <w:jc w:val="both"/>
      </w:pPr>
      <w:r w:rsidRPr="00806DB7">
        <w:t>R0130 Categorisation and Availability Objectives for Short Range Aids to Navigation</w:t>
      </w:r>
    </w:p>
    <w:p w14:paraId="7BA59907" w14:textId="3EA6242D" w:rsidR="000F4B4D" w:rsidRDefault="000F4B4D" w:rsidP="0027068D">
      <w:pPr>
        <w:pStyle w:val="BodyText"/>
        <w:numPr>
          <w:ilvl w:val="0"/>
          <w:numId w:val="63"/>
        </w:numPr>
        <w:ind w:hanging="720"/>
        <w:jc w:val="both"/>
      </w:pPr>
      <w:r w:rsidRPr="000F4B4D">
        <w:t xml:space="preserve">G1006 Plastic Buoys </w:t>
      </w:r>
    </w:p>
    <w:p w14:paraId="569C73B5" w14:textId="215CAEAB" w:rsidR="0027068D" w:rsidRDefault="0027068D" w:rsidP="0027068D">
      <w:pPr>
        <w:pStyle w:val="BodyText"/>
        <w:numPr>
          <w:ilvl w:val="0"/>
          <w:numId w:val="63"/>
        </w:numPr>
        <w:ind w:hanging="720"/>
        <w:jc w:val="both"/>
      </w:pPr>
      <w:r w:rsidRPr="001001E0">
        <w:t xml:space="preserve">G1010 Racon Range Performance </w:t>
      </w:r>
    </w:p>
    <w:p w14:paraId="36048E5E" w14:textId="77777777" w:rsidR="00320F91" w:rsidRDefault="00320F91" w:rsidP="0027068D">
      <w:pPr>
        <w:pStyle w:val="BodyText"/>
        <w:numPr>
          <w:ilvl w:val="0"/>
          <w:numId w:val="63"/>
        </w:numPr>
        <w:ind w:hanging="720"/>
        <w:jc w:val="both"/>
      </w:pPr>
      <w:r>
        <w:t xml:space="preserve">G1015 Painting Aids to Navigation Buoys </w:t>
      </w:r>
    </w:p>
    <w:p w14:paraId="4262551C" w14:textId="4ACD034D" w:rsidR="0027068D" w:rsidRDefault="0027068D" w:rsidP="0027068D">
      <w:pPr>
        <w:pStyle w:val="BodyText"/>
        <w:numPr>
          <w:ilvl w:val="0"/>
          <w:numId w:val="63"/>
        </w:numPr>
        <w:ind w:hanging="720"/>
        <w:jc w:val="both"/>
      </w:pPr>
      <w:r>
        <w:t xml:space="preserve">G1036 Environmental management in </w:t>
      </w:r>
      <w:proofErr w:type="spellStart"/>
      <w:r>
        <w:t>AtoN</w:t>
      </w:r>
      <w:proofErr w:type="spellEnd"/>
      <w:r>
        <w:t xml:space="preserve"> </w:t>
      </w:r>
    </w:p>
    <w:p w14:paraId="1EA1998E" w14:textId="77777777" w:rsidR="0027068D" w:rsidRDefault="0027068D" w:rsidP="0027068D">
      <w:pPr>
        <w:pStyle w:val="BodyText"/>
        <w:numPr>
          <w:ilvl w:val="0"/>
          <w:numId w:val="63"/>
        </w:numPr>
        <w:ind w:hanging="720"/>
        <w:jc w:val="both"/>
      </w:pPr>
      <w:r>
        <w:t xml:space="preserve">G1039 Designing solar power systems for </w:t>
      </w:r>
      <w:proofErr w:type="spellStart"/>
      <w:r>
        <w:t>AtoN</w:t>
      </w:r>
      <w:proofErr w:type="spellEnd"/>
      <w:r>
        <w:t xml:space="preserve"> </w:t>
      </w:r>
    </w:p>
    <w:p w14:paraId="5380D71C" w14:textId="77777777" w:rsidR="002535F1" w:rsidRDefault="002535F1" w:rsidP="0027068D">
      <w:pPr>
        <w:pStyle w:val="BodyText"/>
        <w:numPr>
          <w:ilvl w:val="0"/>
          <w:numId w:val="63"/>
        </w:numPr>
        <w:ind w:hanging="720"/>
        <w:jc w:val="both"/>
      </w:pPr>
      <w:r>
        <w:t xml:space="preserve">G1047 Cost Comparison Methodology of Buoy Technologies </w:t>
      </w:r>
    </w:p>
    <w:p w14:paraId="4D6DA3EA" w14:textId="77777777" w:rsidR="00AD2254" w:rsidRDefault="00AD2254" w:rsidP="0027068D">
      <w:pPr>
        <w:pStyle w:val="BodyText"/>
        <w:numPr>
          <w:ilvl w:val="0"/>
          <w:numId w:val="63"/>
        </w:numPr>
        <w:ind w:hanging="720"/>
        <w:jc w:val="both"/>
      </w:pPr>
      <w:r>
        <w:t xml:space="preserve">G1062 The Establishment of AIS as an Aid to Navigation </w:t>
      </w:r>
    </w:p>
    <w:p w14:paraId="7D763922" w14:textId="2D05AA93" w:rsidR="0027068D" w:rsidRDefault="0027068D" w:rsidP="0027068D">
      <w:pPr>
        <w:pStyle w:val="BodyText"/>
        <w:numPr>
          <w:ilvl w:val="0"/>
          <w:numId w:val="63"/>
        </w:numPr>
        <w:ind w:hanging="720"/>
        <w:jc w:val="both"/>
      </w:pPr>
      <w:r>
        <w:t>G1064 Integrated Power System Lanterns</w:t>
      </w:r>
    </w:p>
    <w:p w14:paraId="388B69AE" w14:textId="77777777" w:rsidR="0027068D" w:rsidRDefault="0027068D" w:rsidP="0027068D">
      <w:pPr>
        <w:pStyle w:val="BodyText"/>
        <w:numPr>
          <w:ilvl w:val="0"/>
          <w:numId w:val="63"/>
        </w:numPr>
        <w:ind w:hanging="720"/>
        <w:jc w:val="both"/>
      </w:pPr>
      <w:r>
        <w:t xml:space="preserve">G1065 </w:t>
      </w:r>
      <w:proofErr w:type="spellStart"/>
      <w:r>
        <w:rPr>
          <w:rFonts w:ascii="Arial" w:hAnsi="Arial" w:cs="Arial"/>
          <w:color w:val="4D5156"/>
          <w:sz w:val="21"/>
          <w:szCs w:val="21"/>
          <w:shd w:val="clear" w:color="auto" w:fill="FFFFFF"/>
        </w:rPr>
        <w:t>AtoN</w:t>
      </w:r>
      <w:proofErr w:type="spellEnd"/>
      <w:r>
        <w:rPr>
          <w:rFonts w:ascii="Arial" w:hAnsi="Arial" w:cs="Arial"/>
          <w:color w:val="4D5156"/>
          <w:sz w:val="21"/>
          <w:szCs w:val="21"/>
          <w:shd w:val="clear" w:color="auto" w:fill="FFFFFF"/>
        </w:rPr>
        <w:t xml:space="preserve"> Signal Light Beam Vertical Divergence</w:t>
      </w:r>
      <w:r w:rsidRPr="006F6377">
        <w:t xml:space="preserve"> </w:t>
      </w:r>
    </w:p>
    <w:p w14:paraId="6CCECA57" w14:textId="77777777" w:rsidR="0027068D" w:rsidRDefault="0027068D" w:rsidP="0027068D">
      <w:pPr>
        <w:pStyle w:val="BodyText"/>
        <w:numPr>
          <w:ilvl w:val="0"/>
          <w:numId w:val="63"/>
        </w:numPr>
        <w:ind w:hanging="720"/>
        <w:jc w:val="both"/>
      </w:pPr>
      <w:r>
        <w:t xml:space="preserve">G1066 Design of floating aid to navigation moorings </w:t>
      </w:r>
    </w:p>
    <w:p w14:paraId="1FC22BEA" w14:textId="77777777" w:rsidR="0027068D" w:rsidRDefault="0027068D" w:rsidP="0027068D">
      <w:pPr>
        <w:pStyle w:val="BodyText"/>
        <w:numPr>
          <w:ilvl w:val="0"/>
          <w:numId w:val="63"/>
        </w:numPr>
        <w:ind w:hanging="720"/>
        <w:jc w:val="both"/>
      </w:pPr>
      <w:r>
        <w:t>G</w:t>
      </w:r>
      <w:r w:rsidRPr="001001E0">
        <w:t xml:space="preserve">1067 </w:t>
      </w:r>
      <w:r>
        <w:t>E</w:t>
      </w:r>
      <w:r w:rsidRPr="001001E0">
        <w:t xml:space="preserve">lectrical loads of </w:t>
      </w:r>
      <w:proofErr w:type="spellStart"/>
      <w:r w:rsidRPr="001001E0">
        <w:t>AtoN</w:t>
      </w:r>
      <w:proofErr w:type="spellEnd"/>
      <w:r w:rsidRPr="001001E0">
        <w:t xml:space="preserve"> </w:t>
      </w:r>
    </w:p>
    <w:p w14:paraId="771B6F65" w14:textId="77777777" w:rsidR="0027068D" w:rsidRDefault="0027068D" w:rsidP="0027068D">
      <w:pPr>
        <w:pStyle w:val="BodyText"/>
        <w:numPr>
          <w:ilvl w:val="0"/>
          <w:numId w:val="63"/>
        </w:numPr>
        <w:ind w:hanging="720"/>
        <w:jc w:val="both"/>
      </w:pPr>
      <w:r>
        <w:t xml:space="preserve">G1067-3 Electrical Energy Storage for </w:t>
      </w:r>
      <w:proofErr w:type="spellStart"/>
      <w:r>
        <w:t>AtoN</w:t>
      </w:r>
      <w:proofErr w:type="spellEnd"/>
      <w:r>
        <w:t xml:space="preserve"> </w:t>
      </w:r>
    </w:p>
    <w:p w14:paraId="65962F94" w14:textId="39CB1790" w:rsidR="0027068D" w:rsidRDefault="0027068D" w:rsidP="0027068D">
      <w:pPr>
        <w:pStyle w:val="BodyText"/>
        <w:numPr>
          <w:ilvl w:val="0"/>
          <w:numId w:val="63"/>
        </w:numPr>
        <w:ind w:hanging="720"/>
        <w:jc w:val="both"/>
      </w:pPr>
      <w:r w:rsidRPr="001001E0">
        <w:t xml:space="preserve">G1090 The Use of Audible Signals </w:t>
      </w:r>
    </w:p>
    <w:p w14:paraId="211C4723" w14:textId="6C8471EA" w:rsidR="006F6377" w:rsidRDefault="006F6377" w:rsidP="000811A8">
      <w:pPr>
        <w:pStyle w:val="BodyText"/>
        <w:numPr>
          <w:ilvl w:val="0"/>
          <w:numId w:val="63"/>
        </w:numPr>
        <w:ind w:hanging="720"/>
        <w:jc w:val="both"/>
      </w:pPr>
      <w:r>
        <w:t xml:space="preserve">G1094 </w:t>
      </w:r>
      <w:r w:rsidRPr="00146001">
        <w:t>Daymarks for Aids to Navigation</w:t>
      </w:r>
      <w:r w:rsidRPr="006F6377">
        <w:t xml:space="preserve"> </w:t>
      </w:r>
    </w:p>
    <w:p w14:paraId="3A581280" w14:textId="51EBD7C6" w:rsidR="00AD2254" w:rsidRDefault="00AD2254" w:rsidP="0027068D">
      <w:pPr>
        <w:pStyle w:val="BodyText"/>
        <w:numPr>
          <w:ilvl w:val="0"/>
          <w:numId w:val="63"/>
        </w:numPr>
        <w:ind w:hanging="720"/>
        <w:jc w:val="both"/>
      </w:pPr>
      <w:r>
        <w:t xml:space="preserve">G1098 </w:t>
      </w:r>
      <w:r w:rsidRPr="00AD2254">
        <w:t>The Application of AIS-</w:t>
      </w:r>
      <w:proofErr w:type="spellStart"/>
      <w:r w:rsidRPr="00AD2254">
        <w:t>AtoN</w:t>
      </w:r>
      <w:proofErr w:type="spellEnd"/>
      <w:r w:rsidRPr="00AD2254">
        <w:t xml:space="preserve"> on Buoys </w:t>
      </w:r>
    </w:p>
    <w:p w14:paraId="73B4174B" w14:textId="77777777" w:rsidR="00BF52E1" w:rsidRDefault="00BF52E1" w:rsidP="0027068D">
      <w:pPr>
        <w:pStyle w:val="BodyText"/>
        <w:numPr>
          <w:ilvl w:val="0"/>
          <w:numId w:val="63"/>
        </w:numPr>
        <w:ind w:hanging="720"/>
        <w:jc w:val="both"/>
      </w:pPr>
      <w:r>
        <w:t xml:space="preserve">G1099 </w:t>
      </w:r>
      <w:r w:rsidRPr="00BF52E1">
        <w:t xml:space="preserve">The Hydrostatic Design </w:t>
      </w:r>
      <w:r>
        <w:t>o</w:t>
      </w:r>
      <w:r w:rsidRPr="00BF52E1">
        <w:t>f Buoys</w:t>
      </w:r>
      <w:r>
        <w:t xml:space="preserve"> </w:t>
      </w:r>
    </w:p>
    <w:p w14:paraId="5FD3D05D" w14:textId="7B07C240" w:rsidR="0027068D" w:rsidRDefault="0027068D" w:rsidP="0027068D">
      <w:pPr>
        <w:pStyle w:val="BodyText"/>
        <w:numPr>
          <w:ilvl w:val="0"/>
          <w:numId w:val="63"/>
        </w:numPr>
        <w:ind w:hanging="720"/>
        <w:jc w:val="both"/>
      </w:pPr>
      <w:r>
        <w:t>G1116</w:t>
      </w:r>
      <w:r w:rsidRPr="00A20B22">
        <w:t xml:space="preserve"> </w:t>
      </w:r>
      <w:r>
        <w:t xml:space="preserve">Selection of rhythmic characters and synchronization of lights for </w:t>
      </w:r>
      <w:proofErr w:type="spellStart"/>
      <w:r>
        <w:t>AtoN</w:t>
      </w:r>
      <w:proofErr w:type="spellEnd"/>
      <w:r>
        <w:t xml:space="preserve"> </w:t>
      </w:r>
    </w:p>
    <w:p w14:paraId="585B8F46" w14:textId="77777777" w:rsidR="000F4B4D" w:rsidRDefault="0027068D" w:rsidP="000F4B4D">
      <w:pPr>
        <w:pStyle w:val="BodyText"/>
        <w:numPr>
          <w:ilvl w:val="0"/>
          <w:numId w:val="63"/>
        </w:numPr>
        <w:ind w:hanging="720"/>
        <w:jc w:val="both"/>
      </w:pPr>
      <w:r>
        <w:t xml:space="preserve">G1134 Surface Colours used as Visual Signals on </w:t>
      </w:r>
      <w:proofErr w:type="spellStart"/>
      <w:r>
        <w:t>AtoN</w:t>
      </w:r>
      <w:proofErr w:type="spellEnd"/>
      <w:r>
        <w:t xml:space="preserve"> </w:t>
      </w:r>
    </w:p>
    <w:p w14:paraId="62E8E11B" w14:textId="1FC665BF" w:rsidR="008749C5" w:rsidRDefault="008749C5" w:rsidP="00CB25A5">
      <w:pPr>
        <w:pStyle w:val="BodyText"/>
        <w:numPr>
          <w:ilvl w:val="0"/>
          <w:numId w:val="63"/>
        </w:numPr>
        <w:ind w:hanging="720"/>
        <w:jc w:val="both"/>
      </w:pPr>
      <w:r>
        <w:t>G1170 Solar modules for a marine environment</w:t>
      </w:r>
    </w:p>
    <w:p w14:paraId="4CFD0481" w14:textId="72691574" w:rsidR="000F4B4D" w:rsidRDefault="000F4B4D" w:rsidP="00CB25A5">
      <w:pPr>
        <w:pStyle w:val="BodyText"/>
        <w:numPr>
          <w:ilvl w:val="0"/>
          <w:numId w:val="86"/>
        </w:numPr>
        <w:ind w:hanging="720"/>
        <w:jc w:val="both"/>
      </w:pPr>
      <w:r>
        <w:t>G1</w:t>
      </w:r>
      <w:r w:rsidRPr="00945362">
        <w:t>174 Radar reflectors on marine aids to navigatio</w:t>
      </w:r>
      <w:r>
        <w:t>n</w:t>
      </w:r>
    </w:p>
    <w:p w14:paraId="235C3F47" w14:textId="10133C4D" w:rsidR="006F6377" w:rsidRDefault="006F6377" w:rsidP="00CB25A5">
      <w:pPr>
        <w:pStyle w:val="BodyText"/>
        <w:numPr>
          <w:ilvl w:val="0"/>
          <w:numId w:val="65"/>
        </w:numPr>
        <w:ind w:left="709" w:hanging="709"/>
        <w:jc w:val="both"/>
      </w:pPr>
      <w:r>
        <w:lastRenderedPageBreak/>
        <w:t xml:space="preserve">G1137 </w:t>
      </w:r>
      <w:proofErr w:type="spellStart"/>
      <w:r>
        <w:t>AtoN</w:t>
      </w:r>
      <w:proofErr w:type="spellEnd"/>
      <w:r>
        <w:t xml:space="preserve"> management in protected areas</w:t>
      </w:r>
    </w:p>
    <w:p w14:paraId="60795FEC" w14:textId="77777777" w:rsidR="007E4602" w:rsidRDefault="00897DD0" w:rsidP="00897DD0">
      <w:pPr>
        <w:pStyle w:val="BodyText"/>
        <w:jc w:val="both"/>
      </w:pPr>
      <w:r w:rsidRPr="002B1355">
        <w:t>•</w:t>
      </w:r>
      <w:r w:rsidRPr="002B1355">
        <w:tab/>
      </w:r>
      <w:r w:rsidR="007E4602">
        <w:t xml:space="preserve">G1175 </w:t>
      </w:r>
      <w:proofErr w:type="spellStart"/>
      <w:r w:rsidR="007E4602">
        <w:t>AtoN</w:t>
      </w:r>
      <w:proofErr w:type="spellEnd"/>
      <w:r w:rsidR="007E4602">
        <w:t xml:space="preserve"> equipment and structures exposed to extreme environmental conditions </w:t>
      </w:r>
    </w:p>
    <w:p w14:paraId="27F9E9B8" w14:textId="683F53A9" w:rsidR="00CA03EE" w:rsidRDefault="00CA03EE" w:rsidP="00CB25A5">
      <w:pPr>
        <w:pStyle w:val="BodyText"/>
        <w:numPr>
          <w:ilvl w:val="0"/>
          <w:numId w:val="67"/>
        </w:numPr>
        <w:ind w:hanging="720"/>
        <w:jc w:val="both"/>
      </w:pPr>
      <w:r>
        <w:t>G1077 Maintenance of Aids to Navigation</w:t>
      </w:r>
      <w:r w:rsidRPr="00E63926">
        <w:t xml:space="preserve"> </w:t>
      </w:r>
    </w:p>
    <w:p w14:paraId="64D06F09" w14:textId="77777777" w:rsidR="007E4602" w:rsidRDefault="007E4602" w:rsidP="00CA03EE">
      <w:pPr>
        <w:pStyle w:val="BodyText"/>
        <w:numPr>
          <w:ilvl w:val="0"/>
          <w:numId w:val="66"/>
        </w:numPr>
        <w:ind w:hanging="720"/>
        <w:jc w:val="both"/>
      </w:pPr>
      <w:r>
        <w:t>G</w:t>
      </w:r>
      <w:r w:rsidRPr="00EC56AB">
        <w:t>1039 Designing Solar Power Systems for Aids to Navigation</w:t>
      </w:r>
      <w:r w:rsidRPr="00E63926">
        <w:t xml:space="preserve"> </w:t>
      </w:r>
    </w:p>
    <w:p w14:paraId="1158733C" w14:textId="77777777" w:rsidR="007E4602" w:rsidRDefault="007E4602" w:rsidP="00CA03EE">
      <w:pPr>
        <w:pStyle w:val="BodyText"/>
        <w:numPr>
          <w:ilvl w:val="0"/>
          <w:numId w:val="66"/>
        </w:numPr>
        <w:ind w:hanging="720"/>
        <w:jc w:val="both"/>
      </w:pPr>
      <w:r>
        <w:rPr>
          <w:lang w:eastAsia="de-DE"/>
        </w:rPr>
        <w:t>G1091 on Bird deterrents and bird fouling solution</w:t>
      </w:r>
      <w:r w:rsidRPr="00E63926">
        <w:t xml:space="preserve"> </w:t>
      </w:r>
    </w:p>
    <w:p w14:paraId="728323C6" w14:textId="77777777" w:rsidR="007E4602" w:rsidRDefault="007E4602" w:rsidP="00CA03EE">
      <w:pPr>
        <w:pStyle w:val="BodyText"/>
        <w:numPr>
          <w:ilvl w:val="0"/>
          <w:numId w:val="66"/>
        </w:numPr>
        <w:ind w:hanging="720"/>
        <w:jc w:val="both"/>
      </w:pPr>
      <w:r w:rsidRPr="00EC56AB">
        <w:t>G1168</w:t>
      </w:r>
      <w:r w:rsidRPr="00A72CF3">
        <w:t xml:space="preserve"> </w:t>
      </w:r>
      <w:r>
        <w:t xml:space="preserve">Quality Control for Third Party </w:t>
      </w:r>
      <w:proofErr w:type="spellStart"/>
      <w:r>
        <w:t>AtoN</w:t>
      </w:r>
      <w:proofErr w:type="spellEnd"/>
      <w:r>
        <w:t xml:space="preserve"> Service Providers</w:t>
      </w:r>
      <w:r w:rsidRPr="00E63926">
        <w:t xml:space="preserve"> </w:t>
      </w:r>
    </w:p>
    <w:p w14:paraId="6DF28CF6" w14:textId="77777777" w:rsidR="007E4602" w:rsidRDefault="007E4602" w:rsidP="00CA03EE">
      <w:pPr>
        <w:pStyle w:val="BodyText"/>
        <w:numPr>
          <w:ilvl w:val="0"/>
          <w:numId w:val="66"/>
        </w:numPr>
        <w:ind w:hanging="720"/>
        <w:jc w:val="both"/>
      </w:pPr>
      <w:r>
        <w:t xml:space="preserve">G1008 Remote control and monitoring of </w:t>
      </w:r>
      <w:proofErr w:type="spellStart"/>
      <w:r>
        <w:t>AtoN</w:t>
      </w:r>
      <w:proofErr w:type="spellEnd"/>
      <w:r>
        <w:t xml:space="preserve"> </w:t>
      </w:r>
    </w:p>
    <w:p w14:paraId="2CBDFC45" w14:textId="13CF68CC" w:rsidR="002E01B3" w:rsidRPr="00CB25A5" w:rsidRDefault="002E01B3" w:rsidP="00CA03EE">
      <w:pPr>
        <w:pStyle w:val="BodyText"/>
        <w:numPr>
          <w:ilvl w:val="0"/>
          <w:numId w:val="66"/>
        </w:numPr>
        <w:ind w:hanging="720"/>
        <w:jc w:val="both"/>
      </w:pPr>
      <w:r w:rsidRPr="00662677">
        <w:rPr>
          <w:rFonts w:eastAsiaTheme="majorEastAsia"/>
        </w:rPr>
        <w:t xml:space="preserve">G1108 The Challenges of Providing </w:t>
      </w:r>
      <w:proofErr w:type="spellStart"/>
      <w:r w:rsidRPr="00662677">
        <w:rPr>
          <w:rFonts w:eastAsiaTheme="majorEastAsia"/>
        </w:rPr>
        <w:t>AtoN</w:t>
      </w:r>
      <w:proofErr w:type="spellEnd"/>
      <w:r w:rsidRPr="00662677">
        <w:rPr>
          <w:rFonts w:eastAsiaTheme="majorEastAsia"/>
        </w:rPr>
        <w:t xml:space="preserve"> Services in Polar Regions</w:t>
      </w:r>
    </w:p>
    <w:p w14:paraId="45E83EAE" w14:textId="4691645C" w:rsidR="00BF1358" w:rsidRPr="00020ECE" w:rsidRDefault="002E01B3" w:rsidP="00CB25A5">
      <w:pPr>
        <w:pStyle w:val="BodyText"/>
        <w:numPr>
          <w:ilvl w:val="0"/>
          <w:numId w:val="66"/>
        </w:numPr>
        <w:ind w:hanging="720"/>
        <w:jc w:val="both"/>
        <w:sectPr w:rsidR="00BF1358" w:rsidRPr="00020ECE" w:rsidSect="008C2E95">
          <w:headerReference w:type="even" r:id="rId52"/>
          <w:headerReference w:type="default" r:id="rId53"/>
          <w:headerReference w:type="first" r:id="rId54"/>
          <w:pgSz w:w="11906" w:h="16838" w:code="9"/>
          <w:pgMar w:top="567" w:right="794" w:bottom="567" w:left="907" w:header="850" w:footer="850" w:gutter="0"/>
          <w:cols w:space="708"/>
          <w:docGrid w:linePitch="360"/>
        </w:sectPr>
      </w:pPr>
      <w:r w:rsidRPr="00662677">
        <w:rPr>
          <w:rFonts w:eastAsiaTheme="majorEastAsia"/>
        </w:rPr>
        <w:t xml:space="preserve">G1136 Providing </w:t>
      </w:r>
      <w:proofErr w:type="spellStart"/>
      <w:r w:rsidRPr="00662677">
        <w:rPr>
          <w:rFonts w:eastAsiaTheme="majorEastAsia"/>
        </w:rPr>
        <w:t>AtoN</w:t>
      </w:r>
      <w:proofErr w:type="spellEnd"/>
      <w:r w:rsidRPr="00662677">
        <w:rPr>
          <w:rFonts w:eastAsiaTheme="majorEastAsia"/>
        </w:rPr>
        <w:t xml:space="preserve"> Services in Extremely Hot and Humid Climate</w:t>
      </w:r>
    </w:p>
    <w:bookmarkEnd w:id="503"/>
    <w:p w14:paraId="037B40B5" w14:textId="77777777" w:rsidR="0042565E" w:rsidRPr="0042565E" w:rsidRDefault="0042565E" w:rsidP="007F72EB">
      <w:pPr>
        <w:spacing w:after="200" w:line="276" w:lineRule="auto"/>
        <w:jc w:val="both"/>
      </w:pPr>
    </w:p>
    <w:sectPr w:rsidR="0042565E" w:rsidRPr="0042565E" w:rsidSect="008C2E95">
      <w:headerReference w:type="even" r:id="rId55"/>
      <w:headerReference w:type="default" r:id="rId56"/>
      <w:footerReference w:type="default" r:id="rId57"/>
      <w:headerReference w:type="first" r:id="rId58"/>
      <w:pgSz w:w="16838" w:h="11906" w:orient="landscape" w:code="9"/>
      <w:pgMar w:top="907" w:right="567" w:bottom="794" w:left="1134" w:header="851" w:footer="85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093DEC6" w14:textId="77777777" w:rsidR="00AB776C" w:rsidRDefault="00AB776C" w:rsidP="003274DB">
      <w:r>
        <w:separator/>
      </w:r>
    </w:p>
    <w:p w14:paraId="73D63A27" w14:textId="77777777" w:rsidR="00AB776C" w:rsidRDefault="00AB776C"/>
  </w:endnote>
  <w:endnote w:type="continuationSeparator" w:id="0">
    <w:p w14:paraId="1D1AA681" w14:textId="77777777" w:rsidR="00AB776C" w:rsidRDefault="00AB776C" w:rsidP="003274DB">
      <w:r>
        <w:continuationSeparator/>
      </w:r>
    </w:p>
    <w:p w14:paraId="22726F38" w14:textId="77777777" w:rsidR="00AB776C" w:rsidRDefault="00AB776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panose1 w:val="020B0704020202020204"/>
    <w:charset w:val="00"/>
    <w:family w:val="auto"/>
    <w:pitch w:val="default"/>
    <w:sig w:usb0="00000000"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Avenir Book">
    <w:altName w:val="Corbel"/>
    <w:charset w:val="00"/>
    <w:family w:val="auto"/>
    <w:pitch w:val="variable"/>
    <w:sig w:usb0="800000AF" w:usb1="5000204A" w:usb2="00000000" w:usb3="00000000" w:csb0="0000009B" w:csb1="00000000"/>
  </w:font>
  <w:font w:name="Avenir Next Condensed">
    <w:altName w:val="Arial Narrow"/>
    <w:charset w:val="00"/>
    <w:family w:val="auto"/>
    <w:pitch w:val="variable"/>
    <w:sig w:usb0="8000002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3319ED" w14:textId="77777777" w:rsidR="00B2297B" w:rsidRDefault="00B2297B"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D767663" w14:textId="77777777" w:rsidR="00B2297B" w:rsidRDefault="00B2297B"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4A86CEA" w14:textId="77777777" w:rsidR="00B2297B" w:rsidRDefault="00B2297B"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C670249" w14:textId="77777777" w:rsidR="00B2297B" w:rsidRDefault="00B2297B"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6CF639E" w14:textId="77777777" w:rsidR="00B2297B" w:rsidRDefault="00B2297B"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ECA2E3" w14:textId="77777777" w:rsidR="00B2297B" w:rsidRPr="00CB25A5" w:rsidRDefault="00B2297B" w:rsidP="00910058">
    <w:pPr>
      <w:rPr>
        <w:rFonts w:ascii="Avenir Book" w:hAnsi="Avenir Book"/>
        <w:color w:val="808080" w:themeColor="background1" w:themeShade="80"/>
        <w:sz w:val="13"/>
        <w:szCs w:val="13"/>
        <w:lang w:val="fr-FR"/>
      </w:rPr>
    </w:pPr>
    <w:r w:rsidRPr="00CB25A5">
      <w:rPr>
        <w:rFonts w:ascii="Avenir Book" w:hAnsi="Avenir Book"/>
        <w:color w:val="808080" w:themeColor="background1" w:themeShade="80"/>
        <w:sz w:val="13"/>
        <w:szCs w:val="13"/>
        <w:lang w:val="fr-FR"/>
      </w:rPr>
      <w:t>10, rue des Gaudines – 78100 Saint Germaine en Laye, France</w:t>
    </w:r>
  </w:p>
  <w:p w14:paraId="4E31C8CA" w14:textId="77777777" w:rsidR="00B2297B" w:rsidRPr="00CB25A5" w:rsidRDefault="00B2297B" w:rsidP="00910058">
    <w:pPr>
      <w:rPr>
        <w:rFonts w:ascii="Avenir Book" w:hAnsi="Avenir Book"/>
        <w:color w:val="808080" w:themeColor="background1" w:themeShade="80"/>
        <w:sz w:val="14"/>
        <w:szCs w:val="14"/>
        <w:lang w:val="fr-FR"/>
      </w:rPr>
    </w:pPr>
    <w:r w:rsidRPr="00CB25A5">
      <w:rPr>
        <w:rFonts w:ascii="Avenir Book" w:hAnsi="Avenir Book"/>
        <w:color w:val="808080" w:themeColor="background1" w:themeShade="80"/>
        <w:sz w:val="13"/>
        <w:szCs w:val="13"/>
        <w:lang w:val="fr-FR"/>
      </w:rPr>
      <w:t>Tél. +33(0)1 34 51 70 01 – Fax +33 (0)1 34 51 82 05 – contact@iala-aism.org</w:t>
    </w:r>
  </w:p>
  <w:p w14:paraId="66F0BD8E" w14:textId="77777777" w:rsidR="00B2297B" w:rsidRPr="004B6107" w:rsidRDefault="00B2297B" w:rsidP="00910058">
    <w:pPr>
      <w:rPr>
        <w:rFonts w:ascii="Avenir Book" w:hAnsi="Avenir Book"/>
        <w:b/>
        <w:color w:val="00558C"/>
        <w:sz w:val="14"/>
        <w:szCs w:val="14"/>
      </w:rPr>
    </w:pPr>
    <w:r w:rsidRPr="004B6107">
      <w:rPr>
        <w:rFonts w:ascii="Avenir Book" w:hAnsi="Avenir Book"/>
        <w:b/>
        <w:color w:val="00558C"/>
        <w:sz w:val="14"/>
        <w:szCs w:val="14"/>
      </w:rPr>
      <w:t>www.iala-aism.org</w:t>
    </w:r>
  </w:p>
  <w:p w14:paraId="3CA4D810" w14:textId="77777777" w:rsidR="00B2297B" w:rsidRPr="004B6107" w:rsidRDefault="00B2297B" w:rsidP="00910058">
    <w:pPr>
      <w:rPr>
        <w:rFonts w:ascii="Avenir Next Condensed" w:hAnsi="Avenir Next Condensed"/>
        <w:iCs/>
        <w:color w:val="00558C"/>
        <w:sz w:val="14"/>
        <w:szCs w:val="14"/>
      </w:rPr>
    </w:pPr>
    <w:r w:rsidRPr="004B6107">
      <w:rPr>
        <w:rFonts w:ascii="Avenir Next Condensed" w:hAnsi="Avenir Next Condensed"/>
        <w:iCs/>
        <w:color w:val="00558C"/>
        <w:sz w:val="14"/>
        <w:szCs w:val="14"/>
      </w:rPr>
      <w:t>International Association of Marine Aids to Navigation and Lighthouse Authorities</w:t>
    </w:r>
  </w:p>
  <w:p w14:paraId="1B01B1BC" w14:textId="77777777" w:rsidR="00B2297B" w:rsidRPr="00910058" w:rsidRDefault="00B2297B" w:rsidP="00910058">
    <w:pPr>
      <w:pStyle w:val="Footer"/>
      <w:rPr>
        <w:sz w:val="13"/>
        <w:szCs w:val="13"/>
        <w:lang w:eastAsia="en-GB"/>
      </w:rPr>
    </w:pPr>
    <w:r w:rsidRPr="004B6107">
      <w:rPr>
        <w:rFonts w:ascii="Avenir Next Condensed" w:hAnsi="Avenir Next Condensed"/>
        <w:iCs/>
        <w:color w:val="00558C"/>
        <w:sz w:val="14"/>
        <w:szCs w:val="14"/>
      </w:rPr>
      <w:t>Association Internationale de Signalisation Maritime</w:t>
    </w:r>
    <w:r w:rsidRPr="00910058">
      <w:rPr>
        <w:noProof/>
        <w:sz w:val="13"/>
        <w:szCs w:val="13"/>
        <w:lang w:eastAsia="en-GB"/>
      </w:rPr>
      <mc:AlternateContent>
        <mc:Choice Requires="wps">
          <w:drawing>
            <wp:anchor distT="0" distB="0" distL="114300" distR="114300" simplePos="0" relativeHeight="251654144" behindDoc="0" locked="0" layoutInCell="1" allowOverlap="1" wp14:anchorId="096BD7A8" wp14:editId="093D0194">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8B8EA5E" id="Connecteur droit 11" o:spid="_x0000_s1026" style="position:absolute;z-index:25165414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LDwjXfcAAAADQEAAA8AAABkcnMvZG93bnJldi54&#10;bWxMj8FugzAQRO+V8g/WRuqtMUkDqigmQpXSe0MvvS14AxS8Rtgk5O/rHKr2uLOjmTfZYTGDuNDk&#10;OssKtpsIBHFtdceNgs/y+PQCwnlkjYNlUnAjB4d89ZBhqu2VP+hy8o0IIexSVNB6P6ZSurolg25j&#10;R+LwO9vJoA/n1Eg94TWEm0HuoiiRBjsODS2O9NZS3Z9moyAqut2Nq3NR9OX3sfx6N7PpjVKP66V4&#10;BeFp8X9muOMHdMgDU2Vn1k4MCp73YYoP+j5OEhB3xzZOYhDVrybzTP5fkf8AAAD//wMAUEsBAi0A&#10;FAAGAAgAAAAhALaDOJL+AAAA4QEAABMAAAAAAAAAAAAAAAAAAAAAAFtDb250ZW50X1R5cGVzXS54&#10;bWxQSwECLQAUAAYACAAAACEAOP0h/9YAAACUAQAACwAAAAAAAAAAAAAAAAAvAQAAX3JlbHMvLnJl&#10;bHNQSwECLQAUAAYACAAAACEA8egearYBAADiAwAADgAAAAAAAAAAAAAAAAAuAgAAZHJzL2Uyb0Rv&#10;Yy54bWxQSwECLQAUAAYACAAAACEAsPCNd9wAAAANAQAADwAAAAAAAAAAAAAAAAAQBAAAZHJzL2Rv&#10;d25yZXYueG1sUEsFBgAAAAAEAAQA8wAAABkFAAAAAA==&#10;" strokecolor="#00558c [3204]" strokeweight="1pt">
              <w10:wrap anchorx="page" anchory="page"/>
            </v:lin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915B5A" w14:textId="77777777" w:rsidR="00B2297B" w:rsidRDefault="00B2297B" w:rsidP="00525922">
    <w:pPr>
      <w:pStyle w:val="Footerlandscape"/>
    </w:pPr>
    <w:r>
      <w:rPr>
        <w:noProof/>
        <w:lang w:eastAsia="en-GB"/>
      </w:rPr>
      <mc:AlternateContent>
        <mc:Choice Requires="wps">
          <w:drawing>
            <wp:anchor distT="0" distB="0" distL="114300" distR="114300" simplePos="0" relativeHeight="251660288" behindDoc="0" locked="0" layoutInCell="1" allowOverlap="1" wp14:anchorId="2E7316B8" wp14:editId="103B6FC8">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48E0197" id="Connecteur droit 11" o:spid="_x0000_s1026" style="position:absolute;z-index:25166028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Nmr9+TcAAAADQEAAA8AAABkcnMvZG93bnJldi54&#10;bWxMj8FOg0AQhu8mvsNmTLzZpQ1FRZaGmNS7pRdvCzsFhJ0l7NLSt3d6MHqcf7788022W+wgzjj5&#10;zpGC9SoCgVQ701Gj4Fjun15A+KDJ6MERKriih11+f5fp1LgLfeL5EBrBJeRTraANYUyl9HWLVvuV&#10;G5F4d3KT1YHHqZFm0hcut4PcRFEire6IL7R6xPcW6/4wWwVR0W2uVJ2Koi+/9+XXh51tb5V6fFiK&#10;NxABl/AHw02f1SFnp8rNZLwYFMRxzCTn22T7DOJGrJPkFUT1m8k8k/+/yH8AAAD//wMAUEsBAi0A&#10;FAAGAAgAAAAhALaDOJL+AAAA4QEAABMAAAAAAAAAAAAAAAAAAAAAAFtDb250ZW50X1R5cGVzXS54&#10;bWxQSwECLQAUAAYACAAAACEAOP0h/9YAAACUAQAACwAAAAAAAAAAAAAAAAAvAQAAX3JlbHMvLnJl&#10;bHNQSwECLQAUAAYACAAAACEA8egearYBAADiAwAADgAAAAAAAAAAAAAAAAAuAgAAZHJzL2Uyb0Rv&#10;Yy54bWxQSwECLQAUAAYACAAAACEA2av35NwAAAANAQAADwAAAAAAAAAAAAAAAAAQBAAAZHJzL2Rv&#10;d25yZXYueG1sUEsFBgAAAAAEAAQA8wAAABkFAAAAAA==&#10;" strokecolor="#00558c [3204]" strokeweight="1pt">
              <w10:wrap anchorx="page" anchory="page"/>
            </v:line>
          </w:pict>
        </mc:Fallback>
      </mc:AlternateContent>
    </w:r>
  </w:p>
  <w:p w14:paraId="016A6A2F" w14:textId="77777777" w:rsidR="00B2297B" w:rsidRPr="00876651" w:rsidRDefault="00B2297B" w:rsidP="00525922">
    <w:pPr>
      <w:pStyle w:val="Footerlandscape"/>
      <w:rPr>
        <w:rStyle w:val="PageNumber"/>
        <w:szCs w:val="15"/>
        <w:lang w:val="de-DE"/>
      </w:rPr>
    </w:pPr>
    <w:r w:rsidRPr="00C907DF">
      <w:rPr>
        <w:szCs w:val="15"/>
      </w:rPr>
      <w:fldChar w:fldCharType="begin"/>
    </w:r>
    <w:r w:rsidRPr="00876651">
      <w:rPr>
        <w:szCs w:val="15"/>
        <w:lang w:val="de-DE"/>
      </w:rPr>
      <w:instrText xml:space="preserve"> STYLEREF "Document title" \* MERGEFORMAT </w:instrText>
    </w:r>
    <w:r w:rsidRPr="00C907DF">
      <w:rPr>
        <w:szCs w:val="15"/>
      </w:rPr>
      <w:fldChar w:fldCharType="separate"/>
    </w:r>
    <w:r>
      <w:rPr>
        <w:b w:val="0"/>
        <w:bCs/>
        <w:noProof/>
        <w:szCs w:val="15"/>
        <w:lang w:val="de-DE"/>
      </w:rPr>
      <w:t>Fehler! Verwenden Sie die Registerkarte 'Start', um Document title dem Text zuzuweisen, der hier angezeigt werden soll.</w:t>
    </w:r>
    <w:r w:rsidRPr="00C907DF">
      <w:rPr>
        <w:szCs w:val="15"/>
      </w:rPr>
      <w:fldChar w:fldCharType="end"/>
    </w:r>
    <w:r w:rsidRPr="00876651">
      <w:rPr>
        <w:szCs w:val="15"/>
        <w:lang w:val="de-DE"/>
      </w:rPr>
      <w:t xml:space="preserve"> </w:t>
    </w:r>
    <w:r>
      <w:rPr>
        <w:szCs w:val="15"/>
      </w:rPr>
      <w:fldChar w:fldCharType="begin"/>
    </w:r>
    <w:r w:rsidRPr="00876651">
      <w:rPr>
        <w:szCs w:val="15"/>
        <w:lang w:val="de-DE"/>
      </w:rPr>
      <w:instrText xml:space="preserve"> STYLEREF "Document number" \* MERGEFORMAT </w:instrText>
    </w:r>
    <w:r>
      <w:rPr>
        <w:szCs w:val="15"/>
      </w:rPr>
      <w:fldChar w:fldCharType="separate"/>
    </w:r>
    <w:r>
      <w:rPr>
        <w:noProof/>
        <w:szCs w:val="15"/>
      </w:rPr>
      <w:t>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de-DE"/>
      </w:rPr>
      <w:t>Fehler! Verwenden Sie die Registerkarte 'Start', um Subtitle dem Text zuzuweisen, der hier angezeigt werden soll.</w:t>
    </w:r>
    <w:r>
      <w:rPr>
        <w:szCs w:val="15"/>
      </w:rPr>
      <w:fldChar w:fldCharType="end"/>
    </w:r>
  </w:p>
  <w:p w14:paraId="6A78426C" w14:textId="77777777" w:rsidR="00B2297B" w:rsidRPr="00525922" w:rsidRDefault="00B2297B"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B125E0" w14:textId="77777777" w:rsidR="00B2297B" w:rsidRPr="00C716E5" w:rsidRDefault="00B2297B" w:rsidP="00C716E5">
    <w:pPr>
      <w:pStyle w:val="Footer"/>
      <w:rPr>
        <w:sz w:val="15"/>
        <w:szCs w:val="15"/>
      </w:rPr>
    </w:pPr>
  </w:p>
  <w:p w14:paraId="5406BEFE" w14:textId="77777777" w:rsidR="00B2297B" w:rsidRDefault="00B2297B" w:rsidP="00C716E5">
    <w:pPr>
      <w:pStyle w:val="Footerportrait"/>
    </w:pPr>
  </w:p>
  <w:p w14:paraId="21D9EE17" w14:textId="6A345DDF" w:rsidR="00B2297B" w:rsidRPr="00C907DF" w:rsidRDefault="007801CD" w:rsidP="00C716E5">
    <w:pPr>
      <w:pStyle w:val="Footerportrait"/>
      <w:rPr>
        <w:rStyle w:val="PageNumber"/>
        <w:szCs w:val="15"/>
      </w:rPr>
    </w:pPr>
    <w:fldSimple w:instr=" STYLEREF &quot;Document type&quot; \* MERGEFORMAT ">
      <w:r w:rsidR="00C55B2D">
        <w:t>IALA Guideline</w:t>
      </w:r>
    </w:fldSimple>
    <w:r w:rsidR="00B2297B" w:rsidRPr="00C907DF">
      <w:t xml:space="preserve"> </w:t>
    </w:r>
    <w:fldSimple w:instr=" STYLEREF &quot;Document number&quot; \* MERGEFORMAT ">
      <w:r w:rsidR="00C55B2D">
        <w:t>G1???</w:t>
      </w:r>
    </w:fldSimple>
    <w:r w:rsidR="00B2297B" w:rsidRPr="00C907DF">
      <w:t xml:space="preserve"> –</w:t>
    </w:r>
    <w:r w:rsidR="00B2297B">
      <w:t xml:space="preserve"> </w:t>
    </w:r>
    <w:fldSimple w:instr=" STYLEREF &quot;Document name&quot; \* MERGEFORMAT ">
      <w:r w:rsidR="00C55B2D">
        <w:t>Overview of a Floating AtoN</w:t>
      </w:r>
    </w:fldSimple>
  </w:p>
  <w:p w14:paraId="408FBDB3" w14:textId="49DBEE9C" w:rsidR="00B2297B" w:rsidRPr="00C907DF" w:rsidRDefault="007801CD" w:rsidP="00C716E5">
    <w:pPr>
      <w:pStyle w:val="Footerportrait"/>
    </w:pPr>
    <w:fldSimple w:instr=" STYLEREF &quot;Edition number&quot; \* MERGEFORMAT ">
      <w:r w:rsidR="00C55B2D">
        <w:t>Edition 1.0</w:t>
      </w:r>
    </w:fldSimple>
    <w:r w:rsidR="00B2297B">
      <w:t xml:space="preserve">  </w:t>
    </w:r>
    <w:fldSimple w:instr=" STYLEREF &quot;Document date&quot; \* MERGEFORMAT ">
      <w:r w:rsidR="00C55B2D">
        <w:t>Document date</w:t>
      </w:r>
    </w:fldSimple>
    <w:r w:rsidR="00B2297B" w:rsidRPr="00C907DF">
      <w:tab/>
    </w:r>
    <w:r w:rsidR="00B2297B">
      <w:t xml:space="preserve">P </w:t>
    </w:r>
    <w:r w:rsidR="00B2297B" w:rsidRPr="00C907DF">
      <w:rPr>
        <w:rStyle w:val="PageNumber"/>
        <w:szCs w:val="15"/>
      </w:rPr>
      <w:fldChar w:fldCharType="begin"/>
    </w:r>
    <w:r w:rsidR="00B2297B" w:rsidRPr="00C907DF">
      <w:rPr>
        <w:rStyle w:val="PageNumber"/>
        <w:szCs w:val="15"/>
      </w:rPr>
      <w:instrText xml:space="preserve">PAGE  </w:instrText>
    </w:r>
    <w:r w:rsidR="00B2297B" w:rsidRPr="00C907DF">
      <w:rPr>
        <w:rStyle w:val="PageNumber"/>
        <w:szCs w:val="15"/>
      </w:rPr>
      <w:fldChar w:fldCharType="separate"/>
    </w:r>
    <w:r w:rsidR="0011267F">
      <w:rPr>
        <w:rStyle w:val="PageNumber"/>
        <w:szCs w:val="15"/>
      </w:rPr>
      <w:t>22</w:t>
    </w:r>
    <w:r w:rsidR="00B2297B"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C2761B7" w14:textId="77777777" w:rsidR="00B2297B" w:rsidRDefault="00B2297B" w:rsidP="00C716E5">
    <w:pPr>
      <w:pStyle w:val="Footer"/>
    </w:pPr>
  </w:p>
  <w:p w14:paraId="7DDC63D9" w14:textId="77777777" w:rsidR="00B2297B" w:rsidRDefault="00B2297B" w:rsidP="00C716E5">
    <w:pPr>
      <w:pStyle w:val="Footerportrait"/>
    </w:pPr>
  </w:p>
  <w:p w14:paraId="0AEF68C8" w14:textId="128A442F" w:rsidR="00B2297B" w:rsidRPr="00C907DF" w:rsidRDefault="007801CD" w:rsidP="00C716E5">
    <w:pPr>
      <w:pStyle w:val="Footerportrait"/>
      <w:rPr>
        <w:rStyle w:val="PageNumber"/>
        <w:szCs w:val="15"/>
      </w:rPr>
    </w:pPr>
    <w:fldSimple w:instr=" STYLEREF &quot;Document type&quot; \* MERGEFORMAT ">
      <w:r w:rsidR="00C55B2D">
        <w:t>IALA Guideline</w:t>
      </w:r>
    </w:fldSimple>
    <w:r w:rsidR="00B2297B" w:rsidRPr="00C907DF">
      <w:t xml:space="preserve"> </w:t>
    </w:r>
    <w:fldSimple w:instr=" STYLEREF &quot;Document number&quot; \* MERGEFORMAT ">
      <w:r w:rsidR="00C55B2D">
        <w:t>G1???</w:t>
      </w:r>
    </w:fldSimple>
    <w:r w:rsidR="00B2297B" w:rsidRPr="00C907DF">
      <w:t xml:space="preserve"> –</w:t>
    </w:r>
    <w:r w:rsidR="00B2297B">
      <w:t xml:space="preserve"> </w:t>
    </w:r>
    <w:fldSimple w:instr=" STYLEREF &quot;Document name&quot; \* MERGEFORMAT ">
      <w:r w:rsidR="00C55B2D">
        <w:t>Overview of a Floating AtoN</w:t>
      </w:r>
    </w:fldSimple>
  </w:p>
  <w:p w14:paraId="1D937855" w14:textId="4141FA7E" w:rsidR="00B2297B" w:rsidRPr="00525922" w:rsidRDefault="007801CD" w:rsidP="00C716E5">
    <w:pPr>
      <w:pStyle w:val="Footerportrait"/>
    </w:pPr>
    <w:fldSimple w:instr=" STYLEREF &quot;Edition number&quot; \* MERGEFORMAT ">
      <w:r w:rsidR="00C55B2D">
        <w:t>Edition 1.0</w:t>
      </w:r>
    </w:fldSimple>
    <w:r w:rsidR="00B2297B" w:rsidRPr="00C907DF">
      <w:tab/>
    </w:r>
    <w:r w:rsidR="00B2297B">
      <w:t xml:space="preserve">P </w:t>
    </w:r>
    <w:r w:rsidR="00B2297B" w:rsidRPr="00C907DF">
      <w:rPr>
        <w:rStyle w:val="PageNumber"/>
        <w:szCs w:val="15"/>
      </w:rPr>
      <w:fldChar w:fldCharType="begin"/>
    </w:r>
    <w:r w:rsidR="00B2297B" w:rsidRPr="00C907DF">
      <w:rPr>
        <w:rStyle w:val="PageNumber"/>
        <w:szCs w:val="15"/>
      </w:rPr>
      <w:instrText xml:space="preserve">PAGE  </w:instrText>
    </w:r>
    <w:r w:rsidR="00B2297B" w:rsidRPr="00C907DF">
      <w:rPr>
        <w:rStyle w:val="PageNumber"/>
        <w:szCs w:val="15"/>
      </w:rPr>
      <w:fldChar w:fldCharType="separate"/>
    </w:r>
    <w:r w:rsidR="001C08A6">
      <w:rPr>
        <w:rStyle w:val="PageNumber"/>
        <w:szCs w:val="15"/>
      </w:rPr>
      <w:t>4</w:t>
    </w:r>
    <w:r w:rsidR="00B2297B"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C9A236" w14:textId="77777777" w:rsidR="00B2297B" w:rsidRDefault="00B2297B" w:rsidP="00C716E5">
    <w:pPr>
      <w:pStyle w:val="Footer"/>
    </w:pPr>
  </w:p>
  <w:p w14:paraId="3B60F531" w14:textId="77777777" w:rsidR="00B2297B" w:rsidRDefault="00B2297B" w:rsidP="00C716E5">
    <w:pPr>
      <w:pStyle w:val="Footerportrait"/>
    </w:pPr>
  </w:p>
  <w:p w14:paraId="11AB3125" w14:textId="72FD1F30" w:rsidR="00B2297B" w:rsidRPr="00C907DF" w:rsidRDefault="007801CD" w:rsidP="00184C2E">
    <w:pPr>
      <w:pStyle w:val="Footerportrait"/>
      <w:tabs>
        <w:tab w:val="clear" w:pos="10206"/>
        <w:tab w:val="right" w:pos="15137"/>
      </w:tabs>
    </w:pPr>
    <w:fldSimple w:instr=" STYLEREF &quot;Document type&quot; \* MERGEFORMAT ">
      <w:r w:rsidR="00C55B2D">
        <w:t>IALA Guideline</w:t>
      </w:r>
    </w:fldSimple>
    <w:r w:rsidR="00B2297B" w:rsidRPr="00C907DF">
      <w:t xml:space="preserve"> </w:t>
    </w:r>
    <w:fldSimple w:instr=" STYLEREF &quot;Document number&quot; \* MERGEFORMAT ">
      <w:r w:rsidR="00C55B2D">
        <w:t>G1???</w:t>
      </w:r>
    </w:fldSimple>
    <w:r w:rsidR="00B2297B" w:rsidRPr="00C907DF">
      <w:t xml:space="preserve"> –</w:t>
    </w:r>
    <w:r w:rsidR="00B2297B">
      <w:t xml:space="preserve"> </w:t>
    </w:r>
    <w:fldSimple w:instr=" STYLEREF &quot;Document name&quot; \* MERGEFORMAT ">
      <w:r w:rsidR="00C55B2D">
        <w:t>Overview of a Floating AtoN</w:t>
      </w:r>
    </w:fldSimple>
    <w:r w:rsidR="00B2297B">
      <w:tab/>
    </w:r>
  </w:p>
  <w:p w14:paraId="6F8911D5" w14:textId="73468810" w:rsidR="00B2297B" w:rsidRPr="00C907DF" w:rsidRDefault="007801CD" w:rsidP="00184C2E">
    <w:pPr>
      <w:pStyle w:val="Footerportrait"/>
      <w:tabs>
        <w:tab w:val="clear" w:pos="10206"/>
        <w:tab w:val="right" w:pos="15137"/>
      </w:tabs>
    </w:pPr>
    <w:fldSimple w:instr=" STYLEREF &quot;Edition number&quot; \* MERGEFORMAT ">
      <w:r w:rsidR="00C55B2D">
        <w:t>Edition 1.0</w:t>
      </w:r>
    </w:fldSimple>
    <w:r w:rsidR="00B2297B">
      <w:t xml:space="preserve">  </w:t>
    </w:r>
    <w:fldSimple w:instr=" STYLEREF &quot;Document date&quot; \* MERGEFORMAT ">
      <w:r w:rsidR="00C55B2D">
        <w:t>Document date</w:t>
      </w:r>
    </w:fldSimple>
    <w:r w:rsidR="00B2297B">
      <w:tab/>
    </w:r>
    <w:r w:rsidR="00B2297B">
      <w:rPr>
        <w:rStyle w:val="PageNumber"/>
        <w:szCs w:val="15"/>
      </w:rPr>
      <w:t xml:space="preserve">P </w:t>
    </w:r>
    <w:r w:rsidR="00B2297B" w:rsidRPr="00C907DF">
      <w:rPr>
        <w:rStyle w:val="PageNumber"/>
        <w:szCs w:val="15"/>
      </w:rPr>
      <w:fldChar w:fldCharType="begin"/>
    </w:r>
    <w:r w:rsidR="00B2297B" w:rsidRPr="00C907DF">
      <w:rPr>
        <w:rStyle w:val="PageNumber"/>
        <w:szCs w:val="15"/>
      </w:rPr>
      <w:instrText xml:space="preserve">PAGE  </w:instrText>
    </w:r>
    <w:r w:rsidR="00B2297B" w:rsidRPr="00C907DF">
      <w:rPr>
        <w:rStyle w:val="PageNumber"/>
        <w:szCs w:val="15"/>
      </w:rPr>
      <w:fldChar w:fldCharType="separate"/>
    </w:r>
    <w:r w:rsidR="00504F0B">
      <w:rPr>
        <w:rStyle w:val="PageNumber"/>
        <w:szCs w:val="15"/>
      </w:rPr>
      <w:t>68</w:t>
    </w:r>
    <w:r w:rsidR="00B2297B"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B528276" w14:textId="77777777" w:rsidR="00AB776C" w:rsidRDefault="00AB776C" w:rsidP="003274DB">
      <w:r>
        <w:separator/>
      </w:r>
    </w:p>
    <w:p w14:paraId="6763AA6D" w14:textId="77777777" w:rsidR="00AB776C" w:rsidRDefault="00AB776C"/>
  </w:footnote>
  <w:footnote w:type="continuationSeparator" w:id="0">
    <w:p w14:paraId="66D50969" w14:textId="77777777" w:rsidR="00AB776C" w:rsidRDefault="00AB776C" w:rsidP="003274DB">
      <w:r>
        <w:continuationSeparator/>
      </w:r>
    </w:p>
    <w:p w14:paraId="15D6EF84" w14:textId="77777777" w:rsidR="00AB776C" w:rsidRDefault="00AB776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75F5A6" w14:textId="77777777" w:rsidR="00B2297B" w:rsidRDefault="00C55B2D">
    <w:pPr>
      <w:pStyle w:val="Header"/>
    </w:pPr>
    <w:r>
      <w:rPr>
        <w:noProof/>
      </w:rPr>
      <w:pict w14:anchorId="51D7F14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 o:spid="_x0000_s1026" type="#_x0000_t136" style="position:absolute;margin-left:0;margin-top:0;width:604.45pt;height:54.95pt;rotation:315;z-index:-25161523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B93970" w14:textId="150ECDB1" w:rsidR="00B2297B" w:rsidRPr="00ED2A8D" w:rsidRDefault="00C55B2D" w:rsidP="00C55B2D">
    <w:pPr>
      <w:pStyle w:val="Header"/>
      <w:jc w:val="right"/>
    </w:pPr>
    <w:r>
      <w:rPr>
        <w:noProof/>
      </w:rPr>
      <w:pict w14:anchorId="644F95F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 o:spid="_x0000_s1025" type="#_x0000_t136" style="position:absolute;left:0;text-align:left;margin-left:0;margin-top:0;width:604.45pt;height:54.95pt;rotation:315;z-index:-25161728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B2297B" w:rsidRPr="00442889">
      <w:rPr>
        <w:noProof/>
        <w:lang w:eastAsia="en-GB"/>
      </w:rPr>
      <w:drawing>
        <wp:anchor distT="0" distB="0" distL="114300" distR="114300" simplePos="0" relativeHeight="251652096" behindDoc="1" locked="0" layoutInCell="1" allowOverlap="1" wp14:anchorId="5C3923E2" wp14:editId="1722784F">
          <wp:simplePos x="0" y="0"/>
          <wp:positionH relativeFrom="page">
            <wp:posOffset>2880360</wp:posOffset>
          </wp:positionH>
          <wp:positionV relativeFrom="page">
            <wp:posOffset>180340</wp:posOffset>
          </wp:positionV>
          <wp:extent cx="1803600" cy="1440000"/>
          <wp:effectExtent l="0" t="0" r="6350" b="8255"/>
          <wp:wrapNone/>
          <wp:docPr id="62699984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t>ENG19-9.2.1.6</w:t>
    </w:r>
  </w:p>
  <w:p w14:paraId="2CDD3330" w14:textId="77777777" w:rsidR="00B2297B" w:rsidRPr="00ED2A8D" w:rsidRDefault="00B2297B" w:rsidP="008747E0">
    <w:pPr>
      <w:pStyle w:val="Header"/>
    </w:pPr>
  </w:p>
  <w:p w14:paraId="3D018670" w14:textId="77777777" w:rsidR="00B2297B" w:rsidRDefault="00B2297B" w:rsidP="008747E0">
    <w:pPr>
      <w:pStyle w:val="Header"/>
    </w:pPr>
  </w:p>
  <w:p w14:paraId="7E8F53E5" w14:textId="77777777" w:rsidR="00B2297B" w:rsidRDefault="00B2297B" w:rsidP="008747E0">
    <w:pPr>
      <w:pStyle w:val="Header"/>
    </w:pPr>
  </w:p>
  <w:p w14:paraId="5B9276E5" w14:textId="77777777" w:rsidR="00B2297B" w:rsidRDefault="00B2297B" w:rsidP="008747E0">
    <w:pPr>
      <w:pStyle w:val="Header"/>
    </w:pPr>
  </w:p>
  <w:p w14:paraId="1CE80F07" w14:textId="77777777" w:rsidR="00B2297B" w:rsidRDefault="00B2297B" w:rsidP="008747E0">
    <w:pPr>
      <w:pStyle w:val="Header"/>
    </w:pPr>
  </w:p>
  <w:p w14:paraId="0D953F3C" w14:textId="77777777" w:rsidR="00B2297B" w:rsidRDefault="00B2297B" w:rsidP="008747E0">
    <w:pPr>
      <w:pStyle w:val="Header"/>
    </w:pPr>
    <w:r>
      <w:rPr>
        <w:noProof/>
        <w:lang w:eastAsia="en-GB"/>
      </w:rPr>
      <w:drawing>
        <wp:anchor distT="0" distB="0" distL="114300" distR="114300" simplePos="0" relativeHeight="251651072" behindDoc="1" locked="0" layoutInCell="1" allowOverlap="1" wp14:anchorId="206E350F" wp14:editId="3EF6496E">
          <wp:simplePos x="0" y="0"/>
          <wp:positionH relativeFrom="page">
            <wp:posOffset>0</wp:posOffset>
          </wp:positionH>
          <wp:positionV relativeFrom="page">
            <wp:posOffset>1411918</wp:posOffset>
          </wp:positionV>
          <wp:extent cx="7555865" cy="2339975"/>
          <wp:effectExtent l="0" t="0" r="6985" b="3175"/>
          <wp:wrapNone/>
          <wp:docPr id="89146616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31A7A369" w14:textId="77777777" w:rsidR="00B2297B" w:rsidRPr="00ED2A8D" w:rsidRDefault="00B2297B" w:rsidP="008747E0">
    <w:pPr>
      <w:pStyle w:val="Header"/>
    </w:pPr>
  </w:p>
  <w:p w14:paraId="0734B8FB" w14:textId="77777777" w:rsidR="00B2297B" w:rsidRPr="00ED2A8D" w:rsidRDefault="00B2297B"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A25CA3" w14:textId="77777777" w:rsidR="00B2297B" w:rsidRDefault="00C55B2D">
    <w:pPr>
      <w:pStyle w:val="Header"/>
    </w:pPr>
    <w:r>
      <w:rPr>
        <w:noProof/>
      </w:rPr>
      <w:pict w14:anchorId="0472516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 o:spid="_x0000_s1027" type="#_x0000_t136" style="position:absolute;margin-left:0;margin-top:0;width:604.45pt;height:54.95pt;rotation:315;z-index:-25161318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B2297B">
      <w:rPr>
        <w:noProof/>
        <w:lang w:eastAsia="en-GB"/>
      </w:rPr>
      <w:drawing>
        <wp:anchor distT="0" distB="0" distL="114300" distR="114300" simplePos="0" relativeHeight="251659264" behindDoc="1" locked="0" layoutInCell="1" allowOverlap="1" wp14:anchorId="30AA8117" wp14:editId="18271591">
          <wp:simplePos x="0" y="0"/>
          <wp:positionH relativeFrom="page">
            <wp:posOffset>6827653</wp:posOffset>
          </wp:positionH>
          <wp:positionV relativeFrom="page">
            <wp:posOffset>0</wp:posOffset>
          </wp:positionV>
          <wp:extent cx="720000" cy="720000"/>
          <wp:effectExtent l="0" t="0" r="4445" b="4445"/>
          <wp:wrapNone/>
          <wp:docPr id="1108371619"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2C889D7" w14:textId="77777777" w:rsidR="00B2297B" w:rsidRDefault="00B2297B">
    <w:pPr>
      <w:pStyle w:val="Header"/>
    </w:pPr>
  </w:p>
  <w:p w14:paraId="425CF8E3" w14:textId="77777777" w:rsidR="00B2297B" w:rsidRDefault="00B2297B">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FAB74F" w14:textId="77777777" w:rsidR="00B2297B" w:rsidRDefault="00C55B2D">
    <w:pPr>
      <w:pStyle w:val="Header"/>
    </w:pPr>
    <w:r>
      <w:rPr>
        <w:noProof/>
      </w:rPr>
      <w:pict w14:anchorId="533C047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 o:spid="_x0000_s1029" type="#_x0000_t136" style="position:absolute;margin-left:0;margin-top:0;width:604.45pt;height:54.95pt;rotation:315;z-index:-25160908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640E50" w14:textId="77777777" w:rsidR="00B2297B" w:rsidRPr="00ED2A8D" w:rsidRDefault="00C55B2D" w:rsidP="008747E0">
    <w:pPr>
      <w:pStyle w:val="Header"/>
    </w:pPr>
    <w:r>
      <w:rPr>
        <w:noProof/>
      </w:rPr>
      <w:pict w14:anchorId="4083A3D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 o:spid="_x0000_s1028" type="#_x0000_t136" style="position:absolute;margin-left:0;margin-top:0;width:604.45pt;height:54.95pt;rotation:315;z-index:-25161113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B2297B">
      <w:rPr>
        <w:noProof/>
        <w:lang w:eastAsia="en-GB"/>
      </w:rPr>
      <w:drawing>
        <wp:anchor distT="0" distB="0" distL="114300" distR="114300" simplePos="0" relativeHeight="251653120" behindDoc="1" locked="0" layoutInCell="1" allowOverlap="1" wp14:anchorId="153156CF" wp14:editId="20DC05AA">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585BB39" w14:textId="77777777" w:rsidR="00B2297B" w:rsidRPr="00ED2A8D" w:rsidRDefault="00B2297B" w:rsidP="008747E0">
    <w:pPr>
      <w:pStyle w:val="Header"/>
    </w:pPr>
  </w:p>
  <w:p w14:paraId="266C6CD6" w14:textId="77777777" w:rsidR="00B2297B" w:rsidRDefault="00B2297B" w:rsidP="008747E0">
    <w:pPr>
      <w:pStyle w:val="Header"/>
    </w:pPr>
  </w:p>
  <w:p w14:paraId="289817FF" w14:textId="77777777" w:rsidR="00B2297B" w:rsidRDefault="00B2297B" w:rsidP="008747E0">
    <w:pPr>
      <w:pStyle w:val="Header"/>
    </w:pPr>
  </w:p>
  <w:p w14:paraId="6DDD6BB3" w14:textId="77777777" w:rsidR="00B2297B" w:rsidRDefault="00B2297B" w:rsidP="008747E0">
    <w:pPr>
      <w:pStyle w:val="Header"/>
    </w:pPr>
  </w:p>
  <w:p w14:paraId="6279989A" w14:textId="77777777" w:rsidR="00B2297B" w:rsidRPr="00441393" w:rsidRDefault="00B2297B" w:rsidP="00441393">
    <w:pPr>
      <w:pStyle w:val="Contents"/>
    </w:pPr>
    <w:r>
      <w:t>DOCUMENT HISTORY</w:t>
    </w:r>
  </w:p>
  <w:p w14:paraId="6DE03F68" w14:textId="77777777" w:rsidR="00B2297B" w:rsidRPr="00ED2A8D" w:rsidRDefault="00B2297B" w:rsidP="008747E0">
    <w:pPr>
      <w:pStyle w:val="Header"/>
    </w:pPr>
  </w:p>
  <w:p w14:paraId="4EED7576" w14:textId="77777777" w:rsidR="00B2297B" w:rsidRPr="00AC33A2" w:rsidRDefault="00B2297B"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E01EB1" w14:textId="77777777" w:rsidR="00B2297B" w:rsidRDefault="00C55B2D">
    <w:pPr>
      <w:pStyle w:val="Header"/>
    </w:pPr>
    <w:r>
      <w:rPr>
        <w:noProof/>
      </w:rPr>
      <w:pict w14:anchorId="33D202A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 o:spid="_x0000_s1030" type="#_x0000_t136" style="position:absolute;margin-left:0;margin-top:0;width:604.45pt;height:54.95pt;rotation:315;z-index:-25160704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617D61" w14:textId="77777777" w:rsidR="00B2297B" w:rsidRDefault="00C55B2D">
    <w:pPr>
      <w:pStyle w:val="Header"/>
    </w:pPr>
    <w:r>
      <w:rPr>
        <w:noProof/>
      </w:rPr>
      <w:pict w14:anchorId="1ABCADD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 o:spid="_x0000_s1032" type="#_x0000_t136" style="position:absolute;margin-left:0;margin-top:0;width:604.45pt;height:54.95pt;rotation:315;z-index:-25160294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E2DB2E" w14:textId="26971798" w:rsidR="00B2297B" w:rsidRDefault="00C55B2D" w:rsidP="008747E0">
    <w:pPr>
      <w:pStyle w:val="Header"/>
    </w:pPr>
    <w:r>
      <w:rPr>
        <w:noProof/>
      </w:rPr>
      <w:pict w14:anchorId="5365DD8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 o:spid="_x0000_s1031" type="#_x0000_t136" style="position:absolute;margin-left:0;margin-top:0;width:604.45pt;height:54.95pt;rotation:315;z-index:-25160499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B2297B">
      <w:rPr>
        <w:noProof/>
        <w:lang w:eastAsia="en-GB"/>
      </w:rPr>
      <w:drawing>
        <wp:anchor distT="0" distB="0" distL="114300" distR="114300" simplePos="0" relativeHeight="251657216" behindDoc="1" locked="0" layoutInCell="1" allowOverlap="1" wp14:anchorId="05F08EBD" wp14:editId="78A0A473">
          <wp:simplePos x="0" y="0"/>
          <wp:positionH relativeFrom="page">
            <wp:posOffset>6840855</wp:posOffset>
          </wp:positionH>
          <wp:positionV relativeFrom="page">
            <wp:posOffset>0</wp:posOffset>
          </wp:positionV>
          <wp:extent cx="720000" cy="720000"/>
          <wp:effectExtent l="0" t="0" r="4445" b="4445"/>
          <wp:wrapNone/>
          <wp:docPr id="3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8FF42E9" w14:textId="77777777" w:rsidR="00B2297B" w:rsidRPr="00441393" w:rsidRDefault="00B2297B" w:rsidP="00441393">
    <w:pPr>
      <w:pStyle w:val="Contents"/>
    </w:pPr>
    <w:r>
      <w:t>CONTENTS</w:t>
    </w:r>
  </w:p>
  <w:p w14:paraId="33B6BE43" w14:textId="77777777" w:rsidR="00B2297B" w:rsidRDefault="00B2297B" w:rsidP="0078486B">
    <w:pPr>
      <w:pStyle w:val="Header"/>
      <w:spacing w:line="140" w:lineRule="exact"/>
    </w:pPr>
  </w:p>
  <w:p w14:paraId="04ADCD1C" w14:textId="77777777" w:rsidR="00B2297B" w:rsidRPr="00AC33A2" w:rsidRDefault="00B2297B"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589EAAE" w14:textId="080A0488" w:rsidR="00B2297B" w:rsidRDefault="00C55B2D" w:rsidP="00C716E5">
    <w:pPr>
      <w:pStyle w:val="Header"/>
    </w:pPr>
    <w:r>
      <w:rPr>
        <w:noProof/>
      </w:rPr>
      <w:pict w14:anchorId="45D1CE0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9" o:spid="_x0000_s1033" type="#_x0000_t136" style="position:absolute;margin-left:0;margin-top:0;width:604.45pt;height:54.95pt;rotation:315;z-index:-25160089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B2297B">
      <w:rPr>
        <w:noProof/>
        <w:lang w:eastAsia="en-GB"/>
      </w:rPr>
      <w:drawing>
        <wp:anchor distT="0" distB="0" distL="114300" distR="114300" simplePos="0" relativeHeight="251664384" behindDoc="1" locked="0" layoutInCell="1" allowOverlap="1" wp14:anchorId="1CD9E54C" wp14:editId="6E3E46A9">
          <wp:simplePos x="0" y="0"/>
          <wp:positionH relativeFrom="page">
            <wp:posOffset>6840855</wp:posOffset>
          </wp:positionH>
          <wp:positionV relativeFrom="page">
            <wp:posOffset>0</wp:posOffset>
          </wp:positionV>
          <wp:extent cx="720000" cy="720000"/>
          <wp:effectExtent l="0" t="0" r="4445" b="4445"/>
          <wp:wrapNone/>
          <wp:docPr id="7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6FCE8E9" w14:textId="77777777" w:rsidR="00B2297B" w:rsidRPr="00441393" w:rsidRDefault="00B2297B" w:rsidP="00C716E5">
    <w:pPr>
      <w:pStyle w:val="Contents"/>
    </w:pPr>
    <w:r>
      <w:t>CONTENTS</w:t>
    </w:r>
  </w:p>
  <w:p w14:paraId="2F7FE200" w14:textId="77777777" w:rsidR="00B2297B" w:rsidRPr="00ED2A8D" w:rsidRDefault="00B2297B" w:rsidP="00C716E5">
    <w:pPr>
      <w:pStyle w:val="Header"/>
    </w:pPr>
  </w:p>
  <w:p w14:paraId="580DEC0C" w14:textId="77777777" w:rsidR="00B2297B" w:rsidRPr="00AC33A2" w:rsidRDefault="00B2297B" w:rsidP="00C716E5">
    <w:pPr>
      <w:pStyle w:val="Header"/>
      <w:spacing w:line="140" w:lineRule="exact"/>
    </w:pPr>
  </w:p>
  <w:p w14:paraId="29255E3B" w14:textId="77777777" w:rsidR="00B2297B" w:rsidRDefault="00B2297B">
    <w:pPr>
      <w:pStyle w:val="Header"/>
    </w:pPr>
    <w:r>
      <w:rPr>
        <w:noProof/>
        <w:lang w:eastAsia="en-GB"/>
      </w:rPr>
      <w:drawing>
        <wp:anchor distT="0" distB="0" distL="114300" distR="114300" simplePos="0" relativeHeight="251662336" behindDoc="1" locked="0" layoutInCell="1" allowOverlap="1" wp14:anchorId="6629A81F" wp14:editId="6723884C">
          <wp:simplePos x="0" y="0"/>
          <wp:positionH relativeFrom="page">
            <wp:posOffset>6827653</wp:posOffset>
          </wp:positionH>
          <wp:positionV relativeFrom="page">
            <wp:posOffset>0</wp:posOffset>
          </wp:positionV>
          <wp:extent cx="720000" cy="720000"/>
          <wp:effectExtent l="0" t="0" r="4445" b="4445"/>
          <wp:wrapNone/>
          <wp:docPr id="7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A1CFF72" w14:textId="77777777" w:rsidR="00B2297B" w:rsidRDefault="00C55B2D">
    <w:pPr>
      <w:pStyle w:val="Header"/>
    </w:pPr>
    <w:r>
      <w:rPr>
        <w:noProof/>
      </w:rPr>
      <w:pict w14:anchorId="5930C00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 o:spid="_x0000_s1035" type="#_x0000_t136" style="position:absolute;margin-left:0;margin-top:0;width:604.45pt;height:54.95pt;rotation:315;z-index:-25159680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DEE91E" w14:textId="77777777" w:rsidR="00B2297B" w:rsidRDefault="00C55B2D" w:rsidP="00C716E5">
    <w:pPr>
      <w:pStyle w:val="Header"/>
    </w:pPr>
    <w:r>
      <w:rPr>
        <w:noProof/>
      </w:rPr>
      <w:pict w14:anchorId="3E44708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 o:spid="_x0000_s1034" type="#_x0000_t136" style="position:absolute;margin-left:0;margin-top:0;width:604.45pt;height:54.95pt;rotation:315;z-index:-25159884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B2297B">
      <w:rPr>
        <w:noProof/>
        <w:lang w:eastAsia="en-GB"/>
      </w:rPr>
      <w:drawing>
        <wp:anchor distT="0" distB="0" distL="114300" distR="114300" simplePos="0" relativeHeight="251655168" behindDoc="1" locked="0" layoutInCell="1" allowOverlap="1" wp14:anchorId="629E325A" wp14:editId="69FE86D3">
          <wp:simplePos x="0" y="0"/>
          <wp:positionH relativeFrom="page">
            <wp:posOffset>6827520</wp:posOffset>
          </wp:positionH>
          <wp:positionV relativeFrom="page">
            <wp:posOffset>-30480</wp:posOffset>
          </wp:positionV>
          <wp:extent cx="720000" cy="720000"/>
          <wp:effectExtent l="0" t="0" r="4445" b="4445"/>
          <wp:wrapNone/>
          <wp:docPr id="104087029" name="Picture 104087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C90837" w14:textId="77777777" w:rsidR="00B2297B" w:rsidRDefault="00C55B2D">
    <w:pPr>
      <w:pStyle w:val="Header"/>
    </w:pPr>
    <w:r>
      <w:rPr>
        <w:noProof/>
      </w:rPr>
      <w:pict w14:anchorId="64874E9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 o:spid="_x0000_s1036" type="#_x0000_t136" style="position:absolute;margin-left:0;margin-top:0;width:604.45pt;height:54.95pt;rotation:315;z-index:-25159475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E23DBC" w14:textId="77777777" w:rsidR="00B2297B" w:rsidRDefault="00C55B2D">
    <w:pPr>
      <w:pStyle w:val="Header"/>
    </w:pPr>
    <w:r>
      <w:rPr>
        <w:noProof/>
      </w:rPr>
      <w:pict w14:anchorId="6C1FBD2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 o:spid="_x0000_s1041" type="#_x0000_t136" style="position:absolute;margin-left:0;margin-top:0;width:604.45pt;height:54.95pt;rotation:315;z-index:-25158451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C1FCE7E" w14:textId="77777777" w:rsidR="00B2297B" w:rsidRPr="00667792" w:rsidRDefault="00C55B2D" w:rsidP="00667792">
    <w:pPr>
      <w:pStyle w:val="Header"/>
    </w:pPr>
    <w:r>
      <w:rPr>
        <w:noProof/>
      </w:rPr>
      <w:pict w14:anchorId="18A9999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 o:spid="_x0000_s1040" type="#_x0000_t136" style="position:absolute;margin-left:0;margin-top:0;width:604.45pt;height:54.95pt;rotation:315;z-index:-25158656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B2297B">
      <w:rPr>
        <w:noProof/>
        <w:lang w:eastAsia="en-GB"/>
      </w:rPr>
      <w:drawing>
        <wp:anchor distT="0" distB="0" distL="114300" distR="114300" simplePos="0" relativeHeight="251678720" behindDoc="1" locked="0" layoutInCell="1" allowOverlap="1" wp14:anchorId="3D768795" wp14:editId="073C226B">
          <wp:simplePos x="0" y="0"/>
          <wp:positionH relativeFrom="page">
            <wp:posOffset>9991453</wp:posOffset>
          </wp:positionH>
          <wp:positionV relativeFrom="page">
            <wp:posOffset>1270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4B14D3" w14:textId="77777777" w:rsidR="00B2297B" w:rsidRDefault="00C55B2D">
    <w:pPr>
      <w:pStyle w:val="Header"/>
    </w:pPr>
    <w:r>
      <w:rPr>
        <w:noProof/>
      </w:rPr>
      <w:pict w14:anchorId="29011AB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 o:spid="_x0000_s1042" type="#_x0000_t136" style="position:absolute;margin-left:0;margin-top:0;width:604.45pt;height:54.95pt;rotation:315;z-index:-25158246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747E7A1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C862EFCA"/>
    <w:lvl w:ilvl="0">
      <w:start w:val="1"/>
      <w:numFmt w:val="decimal"/>
      <w:lvlText w:val="%1."/>
      <w:lvlJc w:val="left"/>
      <w:pPr>
        <w:tabs>
          <w:tab w:val="num" w:pos="1209"/>
        </w:tabs>
        <w:ind w:left="1209" w:hanging="360"/>
      </w:pPr>
    </w:lvl>
  </w:abstractNum>
  <w:abstractNum w:abstractNumId="2" w15:restartNumberingAfterBreak="0">
    <w:nsid w:val="FFFFFF7F"/>
    <w:multiLevelType w:val="singleLevel"/>
    <w:tmpl w:val="9DBEE9AE"/>
    <w:lvl w:ilvl="0">
      <w:start w:val="1"/>
      <w:numFmt w:val="decimal"/>
      <w:lvlText w:val="%1."/>
      <w:lvlJc w:val="left"/>
      <w:pPr>
        <w:tabs>
          <w:tab w:val="num" w:pos="643"/>
        </w:tabs>
        <w:ind w:left="643" w:hanging="360"/>
      </w:pPr>
    </w:lvl>
  </w:abstractNum>
  <w:abstractNum w:abstractNumId="3" w15:restartNumberingAfterBreak="0">
    <w:nsid w:val="FFFFFF80"/>
    <w:multiLevelType w:val="singleLevel"/>
    <w:tmpl w:val="7DA49BB4"/>
    <w:lvl w:ilvl="0">
      <w:start w:val="1"/>
      <w:numFmt w:val="bullet"/>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770C9130"/>
    <w:lvl w:ilvl="0">
      <w:start w:val="1"/>
      <w:numFmt w:val="bullet"/>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BF781A64"/>
    <w:lvl w:ilvl="0">
      <w:start w:val="1"/>
      <w:numFmt w:val="bullet"/>
      <w:lvlText w:val=""/>
      <w:lvlJc w:val="left"/>
      <w:pPr>
        <w:tabs>
          <w:tab w:val="num" w:pos="926"/>
        </w:tabs>
        <w:ind w:left="926" w:hanging="360"/>
      </w:pPr>
      <w:rPr>
        <w:rFonts w:ascii="Symbol" w:hAnsi="Symbol" w:hint="default"/>
      </w:rPr>
    </w:lvl>
  </w:abstractNum>
  <w:abstractNum w:abstractNumId="6" w15:restartNumberingAfterBreak="0">
    <w:nsid w:val="FFFFFF83"/>
    <w:multiLevelType w:val="singleLevel"/>
    <w:tmpl w:val="605E90B8"/>
    <w:lvl w:ilvl="0">
      <w:start w:val="1"/>
      <w:numFmt w:val="bullet"/>
      <w:lvlText w:val=""/>
      <w:lvlJc w:val="left"/>
      <w:pPr>
        <w:tabs>
          <w:tab w:val="num" w:pos="643"/>
        </w:tabs>
        <w:ind w:left="643" w:hanging="360"/>
      </w:pPr>
      <w:rPr>
        <w:rFonts w:ascii="Symbol" w:hAnsi="Symbol" w:hint="default"/>
      </w:rPr>
    </w:lvl>
  </w:abstractNum>
  <w:abstractNum w:abstractNumId="7"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8" w15:restartNumberingAfterBreak="0">
    <w:nsid w:val="FFFFFF89"/>
    <w:multiLevelType w:val="singleLevel"/>
    <w:tmpl w:val="F1862E8C"/>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04E86B3E"/>
    <w:multiLevelType w:val="hybridMultilevel"/>
    <w:tmpl w:val="103E91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2" w15:restartNumberingAfterBreak="0">
    <w:nsid w:val="052461D0"/>
    <w:multiLevelType w:val="hybridMultilevel"/>
    <w:tmpl w:val="5C581CA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3" w15:restartNumberingAfterBreak="0">
    <w:nsid w:val="0B8D6414"/>
    <w:multiLevelType w:val="multilevel"/>
    <w:tmpl w:val="0B8D6414"/>
    <w:lvl w:ilvl="0">
      <w:start w:val="1"/>
      <w:numFmt w:val="decimal"/>
      <w:pStyle w:val="AnnexHeading1"/>
      <w:lvlText w:val="%1"/>
      <w:lvlJc w:val="left"/>
      <w:pPr>
        <w:tabs>
          <w:tab w:val="left" w:pos="567"/>
        </w:tabs>
        <w:ind w:left="567" w:hanging="567"/>
      </w:pPr>
      <w:rPr>
        <w:rFonts w:ascii="Arial Bold" w:hAnsi="Arial Bold" w:hint="default"/>
        <w:b/>
        <w:i w:val="0"/>
        <w:sz w:val="24"/>
      </w:rPr>
    </w:lvl>
    <w:lvl w:ilvl="1">
      <w:start w:val="1"/>
      <w:numFmt w:val="decimal"/>
      <w:pStyle w:val="AnnexHeading2"/>
      <w:lvlText w:val="%1.%2"/>
      <w:lvlJc w:val="left"/>
      <w:pPr>
        <w:tabs>
          <w:tab w:val="left" w:pos="851"/>
        </w:tabs>
        <w:ind w:left="851" w:hanging="851"/>
      </w:pPr>
      <w:rPr>
        <w:rFonts w:ascii="Arial Bold" w:hAnsi="Arial Bold" w:hint="default"/>
        <w:b/>
        <w:i w:val="0"/>
        <w:sz w:val="22"/>
      </w:rPr>
    </w:lvl>
    <w:lvl w:ilvl="2">
      <w:start w:val="1"/>
      <w:numFmt w:val="decimal"/>
      <w:pStyle w:val="AnnexHeading3"/>
      <w:lvlText w:val="%2.%3.%1"/>
      <w:lvlJc w:val="left"/>
      <w:pPr>
        <w:tabs>
          <w:tab w:val="left" w:pos="992"/>
        </w:tabs>
        <w:ind w:left="992" w:hanging="992"/>
      </w:pPr>
      <w:rPr>
        <w:rFonts w:ascii="Arial" w:hAnsi="Arial" w:hint="default"/>
        <w:b w:val="0"/>
        <w:i w:val="0"/>
        <w:sz w:val="22"/>
      </w:rPr>
    </w:lvl>
    <w:lvl w:ilvl="3">
      <w:start w:val="1"/>
      <w:numFmt w:val="decimal"/>
      <w:pStyle w:val="AnnexHeading4"/>
      <w:lvlText w:val="%1.%2.%3.%4"/>
      <w:lvlJc w:val="left"/>
      <w:pPr>
        <w:tabs>
          <w:tab w:val="left"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0E7344E"/>
    <w:multiLevelType w:val="hybridMultilevel"/>
    <w:tmpl w:val="8F04EF78"/>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7"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16102258"/>
    <w:multiLevelType w:val="multilevel"/>
    <w:tmpl w:val="295653AA"/>
    <w:lvl w:ilvl="0">
      <w:start w:val="1"/>
      <w:numFmt w:val="decimal"/>
      <w:pStyle w:val="Tablecaption"/>
      <w:lvlText w:val="Table %1"/>
      <w:lvlJc w:val="left"/>
      <w:pPr>
        <w:ind w:left="4394" w:hanging="1134"/>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20"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1"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2"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1F3729EC"/>
    <w:multiLevelType w:val="multilevel"/>
    <w:tmpl w:val="7DB0587C"/>
    <w:lvl w:ilvl="0">
      <w:start w:val="1"/>
      <w:numFmt w:val="decimal"/>
      <w:pStyle w:val="TableList11"/>
      <w:lvlText w:val="%1"/>
      <w:lvlJc w:val="left"/>
      <w:pPr>
        <w:tabs>
          <w:tab w:val="num" w:pos="0"/>
        </w:tabs>
        <w:ind w:left="425" w:hanging="425"/>
      </w:pPr>
      <w:rPr>
        <w:rFonts w:asciiTheme="minorHAnsi" w:hAnsiTheme="minorHAnsi" w:hint="default"/>
        <w:b w:val="0"/>
        <w:i w:val="0"/>
        <w:sz w:val="18"/>
        <w:szCs w:val="22"/>
      </w:rPr>
    </w:lvl>
    <w:lvl w:ilvl="1">
      <w:start w:val="1"/>
      <w:numFmt w:val="lowerLetter"/>
      <w:lvlText w:val="%2"/>
      <w:lvlJc w:val="left"/>
      <w:pPr>
        <w:ind w:left="851" w:hanging="426"/>
      </w:pPr>
      <w:rPr>
        <w:rFonts w:asciiTheme="minorHAnsi" w:hAnsiTheme="minorHAnsi" w:hint="default"/>
        <w:b w:val="0"/>
        <w:i w:val="0"/>
        <w:sz w:val="18"/>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 w15:restartNumberingAfterBreak="0">
    <w:nsid w:val="234245C5"/>
    <w:multiLevelType w:val="multilevel"/>
    <w:tmpl w:val="03D6A46E"/>
    <w:lvl w:ilvl="0">
      <w:start w:val="2"/>
      <w:numFmt w:val="decimal"/>
      <w:pStyle w:val="Figurecaption"/>
      <w:lvlText w:val="Figure %1"/>
      <w:lvlJc w:val="left"/>
      <w:pPr>
        <w:ind w:left="1134" w:hanging="992"/>
      </w:p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7"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294D1F82"/>
    <w:multiLevelType w:val="hybridMultilevel"/>
    <w:tmpl w:val="1768540A"/>
    <w:lvl w:ilvl="0" w:tplc="48090001">
      <w:start w:val="1"/>
      <w:numFmt w:val="bullet"/>
      <w:lvlText w:val=""/>
      <w:lvlJc w:val="left"/>
      <w:pPr>
        <w:ind w:left="720" w:hanging="360"/>
      </w:pPr>
      <w:rPr>
        <w:rFonts w:ascii="Symbol" w:hAnsi="Symbol" w:hint="default"/>
      </w:rPr>
    </w:lvl>
    <w:lvl w:ilvl="1" w:tplc="48090003">
      <w:start w:val="1"/>
      <w:numFmt w:val="bullet"/>
      <w:lvlText w:val="o"/>
      <w:lvlJc w:val="left"/>
      <w:pPr>
        <w:ind w:left="1440" w:hanging="360"/>
      </w:pPr>
      <w:rPr>
        <w:rFonts w:ascii="Courier New" w:hAnsi="Courier New" w:cs="Courier New" w:hint="default"/>
      </w:rPr>
    </w:lvl>
    <w:lvl w:ilvl="2" w:tplc="48090005">
      <w:start w:val="1"/>
      <w:numFmt w:val="bullet"/>
      <w:lvlText w:val=""/>
      <w:lvlJc w:val="left"/>
      <w:pPr>
        <w:ind w:left="2160" w:hanging="360"/>
      </w:pPr>
      <w:rPr>
        <w:rFonts w:ascii="Wingdings" w:hAnsi="Wingdings" w:hint="default"/>
      </w:rPr>
    </w:lvl>
    <w:lvl w:ilvl="3" w:tplc="4809000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31" w15:restartNumberingAfterBreak="0">
    <w:nsid w:val="2A3E431E"/>
    <w:multiLevelType w:val="hybridMultilevel"/>
    <w:tmpl w:val="501A6FE2"/>
    <w:lvl w:ilvl="0" w:tplc="92369A06">
      <w:start w:val="1"/>
      <w:numFmt w:val="bullet"/>
      <w:lvlText w:val="-"/>
      <w:lvlJc w:val="left"/>
      <w:pPr>
        <w:tabs>
          <w:tab w:val="num" w:pos="720"/>
        </w:tabs>
        <w:ind w:left="720" w:hanging="360"/>
      </w:pPr>
      <w:rPr>
        <w:rFonts w:ascii="Times New Roman" w:hAnsi="Times New Roman" w:hint="default"/>
      </w:rPr>
    </w:lvl>
    <w:lvl w:ilvl="1" w:tplc="3F88D910" w:tentative="1">
      <w:start w:val="1"/>
      <w:numFmt w:val="bullet"/>
      <w:lvlText w:val="-"/>
      <w:lvlJc w:val="left"/>
      <w:pPr>
        <w:tabs>
          <w:tab w:val="num" w:pos="1440"/>
        </w:tabs>
        <w:ind w:left="1440" w:hanging="360"/>
      </w:pPr>
      <w:rPr>
        <w:rFonts w:ascii="Times New Roman" w:hAnsi="Times New Roman" w:hint="default"/>
      </w:rPr>
    </w:lvl>
    <w:lvl w:ilvl="2" w:tplc="F246E8D2" w:tentative="1">
      <w:start w:val="1"/>
      <w:numFmt w:val="bullet"/>
      <w:lvlText w:val="-"/>
      <w:lvlJc w:val="left"/>
      <w:pPr>
        <w:tabs>
          <w:tab w:val="num" w:pos="2160"/>
        </w:tabs>
        <w:ind w:left="2160" w:hanging="360"/>
      </w:pPr>
      <w:rPr>
        <w:rFonts w:ascii="Times New Roman" w:hAnsi="Times New Roman" w:hint="default"/>
      </w:rPr>
    </w:lvl>
    <w:lvl w:ilvl="3" w:tplc="6A8E52C6" w:tentative="1">
      <w:start w:val="1"/>
      <w:numFmt w:val="bullet"/>
      <w:lvlText w:val="-"/>
      <w:lvlJc w:val="left"/>
      <w:pPr>
        <w:tabs>
          <w:tab w:val="num" w:pos="2880"/>
        </w:tabs>
        <w:ind w:left="2880" w:hanging="360"/>
      </w:pPr>
      <w:rPr>
        <w:rFonts w:ascii="Times New Roman" w:hAnsi="Times New Roman" w:hint="default"/>
      </w:rPr>
    </w:lvl>
    <w:lvl w:ilvl="4" w:tplc="F294C5F8" w:tentative="1">
      <w:start w:val="1"/>
      <w:numFmt w:val="bullet"/>
      <w:lvlText w:val="-"/>
      <w:lvlJc w:val="left"/>
      <w:pPr>
        <w:tabs>
          <w:tab w:val="num" w:pos="3600"/>
        </w:tabs>
        <w:ind w:left="3600" w:hanging="360"/>
      </w:pPr>
      <w:rPr>
        <w:rFonts w:ascii="Times New Roman" w:hAnsi="Times New Roman" w:hint="default"/>
      </w:rPr>
    </w:lvl>
    <w:lvl w:ilvl="5" w:tplc="54CC90FC" w:tentative="1">
      <w:start w:val="1"/>
      <w:numFmt w:val="bullet"/>
      <w:lvlText w:val="-"/>
      <w:lvlJc w:val="left"/>
      <w:pPr>
        <w:tabs>
          <w:tab w:val="num" w:pos="4320"/>
        </w:tabs>
        <w:ind w:left="4320" w:hanging="360"/>
      </w:pPr>
      <w:rPr>
        <w:rFonts w:ascii="Times New Roman" w:hAnsi="Times New Roman" w:hint="default"/>
      </w:rPr>
    </w:lvl>
    <w:lvl w:ilvl="6" w:tplc="9E24596E" w:tentative="1">
      <w:start w:val="1"/>
      <w:numFmt w:val="bullet"/>
      <w:lvlText w:val="-"/>
      <w:lvlJc w:val="left"/>
      <w:pPr>
        <w:tabs>
          <w:tab w:val="num" w:pos="5040"/>
        </w:tabs>
        <w:ind w:left="5040" w:hanging="360"/>
      </w:pPr>
      <w:rPr>
        <w:rFonts w:ascii="Times New Roman" w:hAnsi="Times New Roman" w:hint="default"/>
      </w:rPr>
    </w:lvl>
    <w:lvl w:ilvl="7" w:tplc="2C844AC6" w:tentative="1">
      <w:start w:val="1"/>
      <w:numFmt w:val="bullet"/>
      <w:lvlText w:val="-"/>
      <w:lvlJc w:val="left"/>
      <w:pPr>
        <w:tabs>
          <w:tab w:val="num" w:pos="5760"/>
        </w:tabs>
        <w:ind w:left="5760" w:hanging="360"/>
      </w:pPr>
      <w:rPr>
        <w:rFonts w:ascii="Times New Roman" w:hAnsi="Times New Roman" w:hint="default"/>
      </w:rPr>
    </w:lvl>
    <w:lvl w:ilvl="8" w:tplc="F4029424" w:tentative="1">
      <w:start w:val="1"/>
      <w:numFmt w:val="bullet"/>
      <w:lvlText w:val="-"/>
      <w:lvlJc w:val="left"/>
      <w:pPr>
        <w:tabs>
          <w:tab w:val="num" w:pos="6480"/>
        </w:tabs>
        <w:ind w:left="6480" w:hanging="360"/>
      </w:pPr>
      <w:rPr>
        <w:rFonts w:ascii="Times New Roman" w:hAnsi="Times New Roman" w:hint="default"/>
      </w:rPr>
    </w:lvl>
  </w:abstractNum>
  <w:abstractNum w:abstractNumId="32" w15:restartNumberingAfterBreak="0">
    <w:nsid w:val="2E6F0687"/>
    <w:multiLevelType w:val="hybridMultilevel"/>
    <w:tmpl w:val="200A60F4"/>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33" w15:restartNumberingAfterBreak="0">
    <w:nsid w:val="2EB504F5"/>
    <w:multiLevelType w:val="hybridMultilevel"/>
    <w:tmpl w:val="B9E64FD0"/>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34" w15:restartNumberingAfterBreak="0">
    <w:nsid w:val="340B36A7"/>
    <w:multiLevelType w:val="multilevel"/>
    <w:tmpl w:val="B4E43238"/>
    <w:lvl w:ilvl="0">
      <w:start w:val="1"/>
      <w:numFmt w:val="decimal"/>
      <w:lvlText w:val="%1."/>
      <w:lvlJc w:val="left"/>
      <w:pPr>
        <w:tabs>
          <w:tab w:val="num" w:pos="705"/>
        </w:tabs>
        <w:ind w:left="705" w:hanging="705"/>
      </w:pPr>
      <w:rPr>
        <w:rFonts w:hint="default"/>
      </w:rPr>
    </w:lvl>
    <w:lvl w:ilvl="1">
      <w:start w:val="1"/>
      <w:numFmt w:val="decimal"/>
      <w:lvlText w:val="%1.%2"/>
      <w:lvlJc w:val="left"/>
      <w:pPr>
        <w:tabs>
          <w:tab w:val="num" w:pos="435"/>
        </w:tabs>
        <w:ind w:left="435" w:hanging="435"/>
      </w:pPr>
      <w:rPr>
        <w:rFonts w:hint="default"/>
        <w:sz w:val="24"/>
        <w:szCs w:val="24"/>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35"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376301AE"/>
    <w:multiLevelType w:val="multilevel"/>
    <w:tmpl w:val="AE72F272"/>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3971553E"/>
    <w:multiLevelType w:val="hybridMultilevel"/>
    <w:tmpl w:val="D98ECBB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8" w15:restartNumberingAfterBreak="0">
    <w:nsid w:val="3C7C24AB"/>
    <w:multiLevelType w:val="multilevel"/>
    <w:tmpl w:val="69AC513C"/>
    <w:lvl w:ilvl="0">
      <w:start w:val="1"/>
      <w:numFmt w:val="decimal"/>
      <w:pStyle w:val="Heading1"/>
      <w:lvlText w:val="%1"/>
      <w:lvlJc w:val="left"/>
      <w:pPr>
        <w:ind w:left="2133" w:hanging="432"/>
      </w:pPr>
      <w:rPr>
        <w:rFonts w:hint="default"/>
      </w:rPr>
    </w:lvl>
    <w:lvl w:ilvl="1">
      <w:start w:val="1"/>
      <w:numFmt w:val="decimal"/>
      <w:pStyle w:val="Heading2"/>
      <w:lvlText w:val="%1.%2"/>
      <w:lvlJc w:val="left"/>
      <w:pPr>
        <w:ind w:left="3270" w:hanging="576"/>
      </w:pPr>
      <w:rPr>
        <w:rFonts w:hint="default"/>
      </w:rPr>
    </w:lvl>
    <w:lvl w:ilvl="2">
      <w:start w:val="1"/>
      <w:numFmt w:val="decimal"/>
      <w:pStyle w:val="Heading3"/>
      <w:lvlText w:val="%1.%2.%3"/>
      <w:lvlJc w:val="left"/>
      <w:pPr>
        <w:ind w:left="3555"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134" w:hanging="1134"/>
      </w:pPr>
      <w:rPr>
        <w:rFonts w:asciiTheme="minorHAnsi" w:hAnsiTheme="minorHAnsi" w:hint="default"/>
        <w:b/>
        <w:i w:val="0"/>
        <w:color w:val="407EC9"/>
        <w:sz w:val="20"/>
        <w:u w:val="none"/>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9"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 w15:restartNumberingAfterBreak="0">
    <w:nsid w:val="3E5748CA"/>
    <w:multiLevelType w:val="hybridMultilevel"/>
    <w:tmpl w:val="4B10FF68"/>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41"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405546D5"/>
    <w:multiLevelType w:val="hybridMultilevel"/>
    <w:tmpl w:val="23BEA0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44041789"/>
    <w:multiLevelType w:val="multilevel"/>
    <w:tmpl w:val="44041789"/>
    <w:lvl w:ilvl="0">
      <w:start w:val="1"/>
      <w:numFmt w:val="decimal"/>
      <w:lvlText w:val="%1"/>
      <w:lvlJc w:val="left"/>
      <w:pPr>
        <w:tabs>
          <w:tab w:val="left" w:pos="567"/>
        </w:tabs>
        <w:ind w:left="567" w:hanging="567"/>
      </w:pPr>
      <w:rPr>
        <w:rFonts w:ascii="Arial" w:hAnsi="Arial" w:hint="default"/>
        <w:b w:val="0"/>
        <w:i w:val="0"/>
        <w:sz w:val="22"/>
        <w:szCs w:val="22"/>
      </w:rPr>
    </w:lvl>
    <w:lvl w:ilvl="1">
      <w:start w:val="1"/>
      <w:numFmt w:val="lowerLetter"/>
      <w:lvlText w:val="%2."/>
      <w:lvlJc w:val="left"/>
      <w:pPr>
        <w:tabs>
          <w:tab w:val="left" w:pos="1134"/>
        </w:tabs>
        <w:ind w:left="1134" w:hanging="567"/>
      </w:pPr>
      <w:rPr>
        <w:rFonts w:hint="default"/>
      </w:rPr>
    </w:lvl>
    <w:lvl w:ilvl="2">
      <w:start w:val="1"/>
      <w:numFmt w:val="lowerRoman"/>
      <w:lvlText w:val="%3."/>
      <w:lvlJc w:val="left"/>
      <w:pPr>
        <w:tabs>
          <w:tab w:val="left"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4"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 w15:restartNumberingAfterBreak="0">
    <w:nsid w:val="478B703B"/>
    <w:multiLevelType w:val="hybridMultilevel"/>
    <w:tmpl w:val="9042D894"/>
    <w:lvl w:ilvl="0" w:tplc="08090001">
      <w:start w:val="1"/>
      <w:numFmt w:val="bullet"/>
      <w:lvlText w:val=""/>
      <w:lvlJc w:val="left"/>
      <w:pPr>
        <w:ind w:left="820" w:hanging="360"/>
      </w:pPr>
      <w:rPr>
        <w:rFonts w:ascii="Symbol" w:hAnsi="Symbol" w:hint="default"/>
      </w:rPr>
    </w:lvl>
    <w:lvl w:ilvl="1" w:tplc="08090003">
      <w:start w:val="1"/>
      <w:numFmt w:val="bullet"/>
      <w:lvlText w:val="o"/>
      <w:lvlJc w:val="left"/>
      <w:pPr>
        <w:ind w:left="1540" w:hanging="360"/>
      </w:pPr>
      <w:rPr>
        <w:rFonts w:ascii="Courier New" w:hAnsi="Courier New" w:cs="Courier New" w:hint="default"/>
      </w:rPr>
    </w:lvl>
    <w:lvl w:ilvl="2" w:tplc="08090005">
      <w:start w:val="1"/>
      <w:numFmt w:val="bullet"/>
      <w:lvlText w:val=""/>
      <w:lvlJc w:val="left"/>
      <w:pPr>
        <w:ind w:left="2260" w:hanging="360"/>
      </w:pPr>
      <w:rPr>
        <w:rFonts w:ascii="Wingdings" w:hAnsi="Wingdings" w:hint="default"/>
      </w:rPr>
    </w:lvl>
    <w:lvl w:ilvl="3" w:tplc="08090001">
      <w:start w:val="1"/>
      <w:numFmt w:val="bullet"/>
      <w:lvlText w:val=""/>
      <w:lvlJc w:val="left"/>
      <w:pPr>
        <w:ind w:left="2980" w:hanging="360"/>
      </w:pPr>
      <w:rPr>
        <w:rFonts w:ascii="Symbol" w:hAnsi="Symbol" w:hint="default"/>
      </w:rPr>
    </w:lvl>
    <w:lvl w:ilvl="4" w:tplc="08090003">
      <w:start w:val="1"/>
      <w:numFmt w:val="bullet"/>
      <w:lvlText w:val="o"/>
      <w:lvlJc w:val="left"/>
      <w:pPr>
        <w:ind w:left="3700" w:hanging="360"/>
      </w:pPr>
      <w:rPr>
        <w:rFonts w:ascii="Courier New" w:hAnsi="Courier New" w:cs="Courier New" w:hint="default"/>
      </w:rPr>
    </w:lvl>
    <w:lvl w:ilvl="5" w:tplc="08090005">
      <w:start w:val="1"/>
      <w:numFmt w:val="bullet"/>
      <w:lvlText w:val=""/>
      <w:lvlJc w:val="left"/>
      <w:pPr>
        <w:ind w:left="4420" w:hanging="360"/>
      </w:pPr>
      <w:rPr>
        <w:rFonts w:ascii="Wingdings" w:hAnsi="Wingdings" w:hint="default"/>
      </w:rPr>
    </w:lvl>
    <w:lvl w:ilvl="6" w:tplc="08090001">
      <w:start w:val="1"/>
      <w:numFmt w:val="bullet"/>
      <w:lvlText w:val=""/>
      <w:lvlJc w:val="left"/>
      <w:pPr>
        <w:ind w:left="5140" w:hanging="360"/>
      </w:pPr>
      <w:rPr>
        <w:rFonts w:ascii="Symbol" w:hAnsi="Symbol" w:hint="default"/>
      </w:rPr>
    </w:lvl>
    <w:lvl w:ilvl="7" w:tplc="08090003">
      <w:start w:val="1"/>
      <w:numFmt w:val="bullet"/>
      <w:lvlText w:val="o"/>
      <w:lvlJc w:val="left"/>
      <w:pPr>
        <w:ind w:left="5860" w:hanging="360"/>
      </w:pPr>
      <w:rPr>
        <w:rFonts w:ascii="Courier New" w:hAnsi="Courier New" w:cs="Courier New" w:hint="default"/>
      </w:rPr>
    </w:lvl>
    <w:lvl w:ilvl="8" w:tplc="08090005">
      <w:start w:val="1"/>
      <w:numFmt w:val="bullet"/>
      <w:lvlText w:val=""/>
      <w:lvlJc w:val="left"/>
      <w:pPr>
        <w:ind w:left="6580" w:hanging="360"/>
      </w:pPr>
      <w:rPr>
        <w:rFonts w:ascii="Wingdings" w:hAnsi="Wingdings" w:hint="default"/>
      </w:rPr>
    </w:lvl>
  </w:abstractNum>
  <w:abstractNum w:abstractNumId="46"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7" w15:restartNumberingAfterBreak="0">
    <w:nsid w:val="49017882"/>
    <w:multiLevelType w:val="hybridMultilevel"/>
    <w:tmpl w:val="E45C3E74"/>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48" w15:restartNumberingAfterBreak="0">
    <w:nsid w:val="4A8C31DD"/>
    <w:multiLevelType w:val="hybridMultilevel"/>
    <w:tmpl w:val="30C0C22A"/>
    <w:lvl w:ilvl="0" w:tplc="48090003">
      <w:start w:val="1"/>
      <w:numFmt w:val="bullet"/>
      <w:lvlText w:val="o"/>
      <w:lvlJc w:val="left"/>
      <w:pPr>
        <w:ind w:left="1569" w:hanging="360"/>
      </w:pPr>
      <w:rPr>
        <w:rFonts w:ascii="Courier New" w:hAnsi="Courier New" w:cs="Courier New" w:hint="default"/>
      </w:rPr>
    </w:lvl>
    <w:lvl w:ilvl="1" w:tplc="08090003">
      <w:start w:val="1"/>
      <w:numFmt w:val="bullet"/>
      <w:lvlText w:val="o"/>
      <w:lvlJc w:val="left"/>
      <w:pPr>
        <w:ind w:left="2289" w:hanging="360"/>
      </w:pPr>
      <w:rPr>
        <w:rFonts w:ascii="Courier New" w:hAnsi="Courier New" w:cs="Courier New" w:hint="default"/>
      </w:rPr>
    </w:lvl>
    <w:lvl w:ilvl="2" w:tplc="08090005">
      <w:start w:val="1"/>
      <w:numFmt w:val="bullet"/>
      <w:lvlText w:val=""/>
      <w:lvlJc w:val="left"/>
      <w:pPr>
        <w:ind w:left="3009" w:hanging="360"/>
      </w:pPr>
      <w:rPr>
        <w:rFonts w:ascii="Wingdings" w:hAnsi="Wingdings" w:hint="default"/>
      </w:rPr>
    </w:lvl>
    <w:lvl w:ilvl="3" w:tplc="08090001">
      <w:start w:val="1"/>
      <w:numFmt w:val="bullet"/>
      <w:lvlText w:val=""/>
      <w:lvlJc w:val="left"/>
      <w:pPr>
        <w:ind w:left="3729" w:hanging="360"/>
      </w:pPr>
      <w:rPr>
        <w:rFonts w:ascii="Symbol" w:hAnsi="Symbol" w:hint="default"/>
      </w:rPr>
    </w:lvl>
    <w:lvl w:ilvl="4" w:tplc="08090003">
      <w:start w:val="1"/>
      <w:numFmt w:val="bullet"/>
      <w:lvlText w:val="o"/>
      <w:lvlJc w:val="left"/>
      <w:pPr>
        <w:ind w:left="4449" w:hanging="360"/>
      </w:pPr>
      <w:rPr>
        <w:rFonts w:ascii="Courier New" w:hAnsi="Courier New" w:cs="Courier New" w:hint="default"/>
      </w:rPr>
    </w:lvl>
    <w:lvl w:ilvl="5" w:tplc="08090005">
      <w:start w:val="1"/>
      <w:numFmt w:val="bullet"/>
      <w:lvlText w:val=""/>
      <w:lvlJc w:val="left"/>
      <w:pPr>
        <w:ind w:left="5169" w:hanging="360"/>
      </w:pPr>
      <w:rPr>
        <w:rFonts w:ascii="Wingdings" w:hAnsi="Wingdings" w:hint="default"/>
      </w:rPr>
    </w:lvl>
    <w:lvl w:ilvl="6" w:tplc="08090001">
      <w:start w:val="1"/>
      <w:numFmt w:val="bullet"/>
      <w:lvlText w:val=""/>
      <w:lvlJc w:val="left"/>
      <w:pPr>
        <w:ind w:left="5889" w:hanging="360"/>
      </w:pPr>
      <w:rPr>
        <w:rFonts w:ascii="Symbol" w:hAnsi="Symbol" w:hint="default"/>
      </w:rPr>
    </w:lvl>
    <w:lvl w:ilvl="7" w:tplc="08090003">
      <w:start w:val="1"/>
      <w:numFmt w:val="bullet"/>
      <w:lvlText w:val="o"/>
      <w:lvlJc w:val="left"/>
      <w:pPr>
        <w:ind w:left="6609" w:hanging="360"/>
      </w:pPr>
      <w:rPr>
        <w:rFonts w:ascii="Courier New" w:hAnsi="Courier New" w:cs="Courier New" w:hint="default"/>
      </w:rPr>
    </w:lvl>
    <w:lvl w:ilvl="8" w:tplc="08090005">
      <w:start w:val="1"/>
      <w:numFmt w:val="bullet"/>
      <w:lvlText w:val=""/>
      <w:lvlJc w:val="left"/>
      <w:pPr>
        <w:ind w:left="7329" w:hanging="360"/>
      </w:pPr>
      <w:rPr>
        <w:rFonts w:ascii="Wingdings" w:hAnsi="Wingdings" w:hint="default"/>
      </w:rPr>
    </w:lvl>
  </w:abstractNum>
  <w:abstractNum w:abstractNumId="49" w15:restartNumberingAfterBreak="0">
    <w:nsid w:val="4BC63137"/>
    <w:multiLevelType w:val="hybridMultilevel"/>
    <w:tmpl w:val="C85AA16A"/>
    <w:lvl w:ilvl="0" w:tplc="C7301094">
      <w:start w:val="1"/>
      <w:numFmt w:val="bullet"/>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50" w15:restartNumberingAfterBreak="0">
    <w:nsid w:val="4E184163"/>
    <w:multiLevelType w:val="hybridMultilevel"/>
    <w:tmpl w:val="63EE1C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2"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3" w15:restartNumberingAfterBreak="0">
    <w:nsid w:val="5B545C90"/>
    <w:multiLevelType w:val="hybridMultilevel"/>
    <w:tmpl w:val="993C2DA8"/>
    <w:lvl w:ilvl="0" w:tplc="48090001">
      <w:start w:val="1"/>
      <w:numFmt w:val="bullet"/>
      <w:lvlText w:val=""/>
      <w:lvlJc w:val="left"/>
      <w:pPr>
        <w:ind w:left="1145" w:hanging="360"/>
      </w:pPr>
      <w:rPr>
        <w:rFonts w:ascii="Symbol" w:hAnsi="Symbol" w:hint="default"/>
      </w:rPr>
    </w:lvl>
    <w:lvl w:ilvl="1" w:tplc="48090003" w:tentative="1">
      <w:start w:val="1"/>
      <w:numFmt w:val="bullet"/>
      <w:lvlText w:val="o"/>
      <w:lvlJc w:val="left"/>
      <w:pPr>
        <w:ind w:left="1865" w:hanging="360"/>
      </w:pPr>
      <w:rPr>
        <w:rFonts w:ascii="Courier New" w:hAnsi="Courier New" w:cs="Courier New" w:hint="default"/>
      </w:rPr>
    </w:lvl>
    <w:lvl w:ilvl="2" w:tplc="48090005" w:tentative="1">
      <w:start w:val="1"/>
      <w:numFmt w:val="bullet"/>
      <w:lvlText w:val=""/>
      <w:lvlJc w:val="left"/>
      <w:pPr>
        <w:ind w:left="2585" w:hanging="360"/>
      </w:pPr>
      <w:rPr>
        <w:rFonts w:ascii="Wingdings" w:hAnsi="Wingdings" w:hint="default"/>
      </w:rPr>
    </w:lvl>
    <w:lvl w:ilvl="3" w:tplc="48090001" w:tentative="1">
      <w:start w:val="1"/>
      <w:numFmt w:val="bullet"/>
      <w:lvlText w:val=""/>
      <w:lvlJc w:val="left"/>
      <w:pPr>
        <w:ind w:left="3305" w:hanging="360"/>
      </w:pPr>
      <w:rPr>
        <w:rFonts w:ascii="Symbol" w:hAnsi="Symbol" w:hint="default"/>
      </w:rPr>
    </w:lvl>
    <w:lvl w:ilvl="4" w:tplc="48090003" w:tentative="1">
      <w:start w:val="1"/>
      <w:numFmt w:val="bullet"/>
      <w:lvlText w:val="o"/>
      <w:lvlJc w:val="left"/>
      <w:pPr>
        <w:ind w:left="4025" w:hanging="360"/>
      </w:pPr>
      <w:rPr>
        <w:rFonts w:ascii="Courier New" w:hAnsi="Courier New" w:cs="Courier New" w:hint="default"/>
      </w:rPr>
    </w:lvl>
    <w:lvl w:ilvl="5" w:tplc="48090005" w:tentative="1">
      <w:start w:val="1"/>
      <w:numFmt w:val="bullet"/>
      <w:lvlText w:val=""/>
      <w:lvlJc w:val="left"/>
      <w:pPr>
        <w:ind w:left="4745" w:hanging="360"/>
      </w:pPr>
      <w:rPr>
        <w:rFonts w:ascii="Wingdings" w:hAnsi="Wingdings" w:hint="default"/>
      </w:rPr>
    </w:lvl>
    <w:lvl w:ilvl="6" w:tplc="48090001" w:tentative="1">
      <w:start w:val="1"/>
      <w:numFmt w:val="bullet"/>
      <w:lvlText w:val=""/>
      <w:lvlJc w:val="left"/>
      <w:pPr>
        <w:ind w:left="5465" w:hanging="360"/>
      </w:pPr>
      <w:rPr>
        <w:rFonts w:ascii="Symbol" w:hAnsi="Symbol" w:hint="default"/>
      </w:rPr>
    </w:lvl>
    <w:lvl w:ilvl="7" w:tplc="48090003" w:tentative="1">
      <w:start w:val="1"/>
      <w:numFmt w:val="bullet"/>
      <w:lvlText w:val="o"/>
      <w:lvlJc w:val="left"/>
      <w:pPr>
        <w:ind w:left="6185" w:hanging="360"/>
      </w:pPr>
      <w:rPr>
        <w:rFonts w:ascii="Courier New" w:hAnsi="Courier New" w:cs="Courier New" w:hint="default"/>
      </w:rPr>
    </w:lvl>
    <w:lvl w:ilvl="8" w:tplc="48090005" w:tentative="1">
      <w:start w:val="1"/>
      <w:numFmt w:val="bullet"/>
      <w:lvlText w:val=""/>
      <w:lvlJc w:val="left"/>
      <w:pPr>
        <w:ind w:left="6905" w:hanging="360"/>
      </w:pPr>
      <w:rPr>
        <w:rFonts w:ascii="Wingdings" w:hAnsi="Wingdings" w:hint="default"/>
      </w:rPr>
    </w:lvl>
  </w:abstractNum>
  <w:abstractNum w:abstractNumId="54" w15:restartNumberingAfterBreak="0">
    <w:nsid w:val="5BB33D26"/>
    <w:multiLevelType w:val="hybridMultilevel"/>
    <w:tmpl w:val="5AC6C13A"/>
    <w:lvl w:ilvl="0" w:tplc="48090001">
      <w:start w:val="1"/>
      <w:numFmt w:val="bullet"/>
      <w:lvlText w:val=""/>
      <w:lvlJc w:val="left"/>
      <w:pPr>
        <w:ind w:left="1080" w:hanging="360"/>
      </w:pPr>
      <w:rPr>
        <w:rFonts w:ascii="Symbol" w:hAnsi="Symbol" w:hint="default"/>
      </w:rPr>
    </w:lvl>
    <w:lvl w:ilvl="1" w:tplc="48090003" w:tentative="1">
      <w:start w:val="1"/>
      <w:numFmt w:val="bullet"/>
      <w:lvlText w:val="o"/>
      <w:lvlJc w:val="left"/>
      <w:pPr>
        <w:ind w:left="1800" w:hanging="360"/>
      </w:pPr>
      <w:rPr>
        <w:rFonts w:ascii="Courier New" w:hAnsi="Courier New" w:cs="Courier New" w:hint="default"/>
      </w:rPr>
    </w:lvl>
    <w:lvl w:ilvl="2" w:tplc="48090005" w:tentative="1">
      <w:start w:val="1"/>
      <w:numFmt w:val="bullet"/>
      <w:lvlText w:val=""/>
      <w:lvlJc w:val="left"/>
      <w:pPr>
        <w:ind w:left="2520" w:hanging="360"/>
      </w:pPr>
      <w:rPr>
        <w:rFonts w:ascii="Wingdings" w:hAnsi="Wingdings" w:hint="default"/>
      </w:rPr>
    </w:lvl>
    <w:lvl w:ilvl="3" w:tplc="48090001" w:tentative="1">
      <w:start w:val="1"/>
      <w:numFmt w:val="bullet"/>
      <w:lvlText w:val=""/>
      <w:lvlJc w:val="left"/>
      <w:pPr>
        <w:ind w:left="3240" w:hanging="360"/>
      </w:pPr>
      <w:rPr>
        <w:rFonts w:ascii="Symbol" w:hAnsi="Symbol" w:hint="default"/>
      </w:rPr>
    </w:lvl>
    <w:lvl w:ilvl="4" w:tplc="48090003" w:tentative="1">
      <w:start w:val="1"/>
      <w:numFmt w:val="bullet"/>
      <w:lvlText w:val="o"/>
      <w:lvlJc w:val="left"/>
      <w:pPr>
        <w:ind w:left="3960" w:hanging="360"/>
      </w:pPr>
      <w:rPr>
        <w:rFonts w:ascii="Courier New" w:hAnsi="Courier New" w:cs="Courier New" w:hint="default"/>
      </w:rPr>
    </w:lvl>
    <w:lvl w:ilvl="5" w:tplc="48090005" w:tentative="1">
      <w:start w:val="1"/>
      <w:numFmt w:val="bullet"/>
      <w:lvlText w:val=""/>
      <w:lvlJc w:val="left"/>
      <w:pPr>
        <w:ind w:left="4680" w:hanging="360"/>
      </w:pPr>
      <w:rPr>
        <w:rFonts w:ascii="Wingdings" w:hAnsi="Wingdings" w:hint="default"/>
      </w:rPr>
    </w:lvl>
    <w:lvl w:ilvl="6" w:tplc="48090001" w:tentative="1">
      <w:start w:val="1"/>
      <w:numFmt w:val="bullet"/>
      <w:lvlText w:val=""/>
      <w:lvlJc w:val="left"/>
      <w:pPr>
        <w:ind w:left="5400" w:hanging="360"/>
      </w:pPr>
      <w:rPr>
        <w:rFonts w:ascii="Symbol" w:hAnsi="Symbol" w:hint="default"/>
      </w:rPr>
    </w:lvl>
    <w:lvl w:ilvl="7" w:tplc="48090003" w:tentative="1">
      <w:start w:val="1"/>
      <w:numFmt w:val="bullet"/>
      <w:lvlText w:val="o"/>
      <w:lvlJc w:val="left"/>
      <w:pPr>
        <w:ind w:left="6120" w:hanging="360"/>
      </w:pPr>
      <w:rPr>
        <w:rFonts w:ascii="Courier New" w:hAnsi="Courier New" w:cs="Courier New" w:hint="default"/>
      </w:rPr>
    </w:lvl>
    <w:lvl w:ilvl="8" w:tplc="48090005" w:tentative="1">
      <w:start w:val="1"/>
      <w:numFmt w:val="bullet"/>
      <w:lvlText w:val=""/>
      <w:lvlJc w:val="left"/>
      <w:pPr>
        <w:ind w:left="6840" w:hanging="360"/>
      </w:pPr>
      <w:rPr>
        <w:rFonts w:ascii="Wingdings" w:hAnsi="Wingdings" w:hint="default"/>
      </w:rPr>
    </w:lvl>
  </w:abstractNum>
  <w:abstractNum w:abstractNumId="55"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6" w15:restartNumberingAfterBreak="0">
    <w:nsid w:val="5D5C5319"/>
    <w:multiLevelType w:val="hybridMultilevel"/>
    <w:tmpl w:val="7848CFE8"/>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57" w15:restartNumberingAfterBreak="0">
    <w:nsid w:val="5DEE2FC0"/>
    <w:multiLevelType w:val="hybridMultilevel"/>
    <w:tmpl w:val="0B3EB4B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8" w15:restartNumberingAfterBreak="0">
    <w:nsid w:val="632A088E"/>
    <w:multiLevelType w:val="hybridMultilevel"/>
    <w:tmpl w:val="CB3665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695F1EAF"/>
    <w:multiLevelType w:val="hybridMultilevel"/>
    <w:tmpl w:val="B5B6B20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60" w15:restartNumberingAfterBreak="0">
    <w:nsid w:val="6F6A7417"/>
    <w:multiLevelType w:val="hybridMultilevel"/>
    <w:tmpl w:val="CF2682FC"/>
    <w:lvl w:ilvl="0" w:tplc="F9B6726A">
      <w:start w:val="1"/>
      <w:numFmt w:val="bullet"/>
      <w:pStyle w:val="Tablebullet"/>
      <w:lvlText w:val=""/>
      <w:lvlJc w:val="left"/>
      <w:pPr>
        <w:ind w:left="397" w:hanging="284"/>
      </w:pPr>
      <w:rPr>
        <w:rFonts w:ascii="Symbol" w:hAnsi="Symbol" w:hint="default"/>
        <w:b w:val="0"/>
        <w:i w:val="0"/>
        <w:color w:val="407EC9"/>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1" w15:restartNumberingAfterBreak="0">
    <w:nsid w:val="734E58C7"/>
    <w:multiLevelType w:val="hybridMultilevel"/>
    <w:tmpl w:val="21DEC1E2"/>
    <w:lvl w:ilvl="0" w:tplc="48090001">
      <w:start w:val="1"/>
      <w:numFmt w:val="bullet"/>
      <w:lvlText w:val=""/>
      <w:lvlJc w:val="left"/>
      <w:pPr>
        <w:ind w:left="1080" w:hanging="360"/>
      </w:pPr>
      <w:rPr>
        <w:rFonts w:ascii="Symbol" w:hAnsi="Symbol" w:hint="default"/>
      </w:rPr>
    </w:lvl>
    <w:lvl w:ilvl="1" w:tplc="48090003" w:tentative="1">
      <w:start w:val="1"/>
      <w:numFmt w:val="bullet"/>
      <w:lvlText w:val="o"/>
      <w:lvlJc w:val="left"/>
      <w:pPr>
        <w:ind w:left="1800" w:hanging="360"/>
      </w:pPr>
      <w:rPr>
        <w:rFonts w:ascii="Courier New" w:hAnsi="Courier New" w:cs="Courier New" w:hint="default"/>
      </w:rPr>
    </w:lvl>
    <w:lvl w:ilvl="2" w:tplc="48090005" w:tentative="1">
      <w:start w:val="1"/>
      <w:numFmt w:val="bullet"/>
      <w:lvlText w:val=""/>
      <w:lvlJc w:val="left"/>
      <w:pPr>
        <w:ind w:left="2520" w:hanging="360"/>
      </w:pPr>
      <w:rPr>
        <w:rFonts w:ascii="Wingdings" w:hAnsi="Wingdings" w:hint="default"/>
      </w:rPr>
    </w:lvl>
    <w:lvl w:ilvl="3" w:tplc="48090001" w:tentative="1">
      <w:start w:val="1"/>
      <w:numFmt w:val="bullet"/>
      <w:lvlText w:val=""/>
      <w:lvlJc w:val="left"/>
      <w:pPr>
        <w:ind w:left="3240" w:hanging="360"/>
      </w:pPr>
      <w:rPr>
        <w:rFonts w:ascii="Symbol" w:hAnsi="Symbol" w:hint="default"/>
      </w:rPr>
    </w:lvl>
    <w:lvl w:ilvl="4" w:tplc="48090003" w:tentative="1">
      <w:start w:val="1"/>
      <w:numFmt w:val="bullet"/>
      <w:lvlText w:val="o"/>
      <w:lvlJc w:val="left"/>
      <w:pPr>
        <w:ind w:left="3960" w:hanging="360"/>
      </w:pPr>
      <w:rPr>
        <w:rFonts w:ascii="Courier New" w:hAnsi="Courier New" w:cs="Courier New" w:hint="default"/>
      </w:rPr>
    </w:lvl>
    <w:lvl w:ilvl="5" w:tplc="48090005" w:tentative="1">
      <w:start w:val="1"/>
      <w:numFmt w:val="bullet"/>
      <w:lvlText w:val=""/>
      <w:lvlJc w:val="left"/>
      <w:pPr>
        <w:ind w:left="4680" w:hanging="360"/>
      </w:pPr>
      <w:rPr>
        <w:rFonts w:ascii="Wingdings" w:hAnsi="Wingdings" w:hint="default"/>
      </w:rPr>
    </w:lvl>
    <w:lvl w:ilvl="6" w:tplc="48090001" w:tentative="1">
      <w:start w:val="1"/>
      <w:numFmt w:val="bullet"/>
      <w:lvlText w:val=""/>
      <w:lvlJc w:val="left"/>
      <w:pPr>
        <w:ind w:left="5400" w:hanging="360"/>
      </w:pPr>
      <w:rPr>
        <w:rFonts w:ascii="Symbol" w:hAnsi="Symbol" w:hint="default"/>
      </w:rPr>
    </w:lvl>
    <w:lvl w:ilvl="7" w:tplc="48090003" w:tentative="1">
      <w:start w:val="1"/>
      <w:numFmt w:val="bullet"/>
      <w:lvlText w:val="o"/>
      <w:lvlJc w:val="left"/>
      <w:pPr>
        <w:ind w:left="6120" w:hanging="360"/>
      </w:pPr>
      <w:rPr>
        <w:rFonts w:ascii="Courier New" w:hAnsi="Courier New" w:cs="Courier New" w:hint="default"/>
      </w:rPr>
    </w:lvl>
    <w:lvl w:ilvl="8" w:tplc="48090005" w:tentative="1">
      <w:start w:val="1"/>
      <w:numFmt w:val="bullet"/>
      <w:lvlText w:val=""/>
      <w:lvlJc w:val="left"/>
      <w:pPr>
        <w:ind w:left="6840" w:hanging="360"/>
      </w:pPr>
      <w:rPr>
        <w:rFonts w:ascii="Wingdings" w:hAnsi="Wingdings" w:hint="default"/>
      </w:rPr>
    </w:lvl>
  </w:abstractNum>
  <w:abstractNum w:abstractNumId="62"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63"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4"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5" w15:restartNumberingAfterBreak="0">
    <w:nsid w:val="784F4544"/>
    <w:multiLevelType w:val="hybridMultilevel"/>
    <w:tmpl w:val="E588271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66" w15:restartNumberingAfterBreak="0">
    <w:nsid w:val="787155B4"/>
    <w:multiLevelType w:val="hybridMultilevel"/>
    <w:tmpl w:val="523AE248"/>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67"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8" w15:restartNumberingAfterBreak="0">
    <w:nsid w:val="7DFD2FF5"/>
    <w:multiLevelType w:val="hybridMultilevel"/>
    <w:tmpl w:val="9CCCE528"/>
    <w:lvl w:ilvl="0" w:tplc="48090001">
      <w:start w:val="1"/>
      <w:numFmt w:val="bullet"/>
      <w:lvlText w:val=""/>
      <w:lvlJc w:val="left"/>
      <w:pPr>
        <w:ind w:left="720" w:hanging="360"/>
      </w:pPr>
      <w:rPr>
        <w:rFonts w:ascii="Symbol" w:hAnsi="Symbol" w:hint="default"/>
      </w:rPr>
    </w:lvl>
    <w:lvl w:ilvl="1" w:tplc="48090003">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num w:numId="1" w16cid:durableId="1026326482">
    <w:abstractNumId w:val="46"/>
  </w:num>
  <w:num w:numId="2" w16cid:durableId="1376739210">
    <w:abstractNumId w:val="67"/>
  </w:num>
  <w:num w:numId="3" w16cid:durableId="984822514">
    <w:abstractNumId w:val="18"/>
  </w:num>
  <w:num w:numId="4" w16cid:durableId="809637544">
    <w:abstractNumId w:val="36"/>
  </w:num>
  <w:num w:numId="5" w16cid:durableId="1475952411">
    <w:abstractNumId w:val="28"/>
  </w:num>
  <w:num w:numId="6" w16cid:durableId="1024138338">
    <w:abstractNumId w:val="26"/>
  </w:num>
  <w:num w:numId="7" w16cid:durableId="230625377">
    <w:abstractNumId w:val="41"/>
  </w:num>
  <w:num w:numId="8" w16cid:durableId="1318613140">
    <w:abstractNumId w:val="17"/>
  </w:num>
  <w:num w:numId="9" w16cid:durableId="2025089627">
    <w:abstractNumId w:val="25"/>
  </w:num>
  <w:num w:numId="10" w16cid:durableId="690768526">
    <w:abstractNumId w:val="29"/>
  </w:num>
  <w:num w:numId="11" w16cid:durableId="601840630">
    <w:abstractNumId w:val="14"/>
  </w:num>
  <w:num w:numId="12" w16cid:durableId="512498609">
    <w:abstractNumId w:val="44"/>
  </w:num>
  <w:num w:numId="13" w16cid:durableId="630135325">
    <w:abstractNumId w:val="7"/>
  </w:num>
  <w:num w:numId="14" w16cid:durableId="105975811">
    <w:abstractNumId w:val="62"/>
  </w:num>
  <w:num w:numId="15" w16cid:durableId="305938898">
    <w:abstractNumId w:val="23"/>
  </w:num>
  <w:num w:numId="16" w16cid:durableId="770707277">
    <w:abstractNumId w:val="22"/>
  </w:num>
  <w:num w:numId="17" w16cid:durableId="971062510">
    <w:abstractNumId w:val="39"/>
  </w:num>
  <w:num w:numId="18" w16cid:durableId="1068262888">
    <w:abstractNumId w:val="10"/>
  </w:num>
  <w:num w:numId="19" w16cid:durableId="1836992864">
    <w:abstractNumId w:val="21"/>
  </w:num>
  <w:num w:numId="20" w16cid:durableId="1694527187">
    <w:abstractNumId w:val="52"/>
  </w:num>
  <w:num w:numId="21" w16cid:durableId="777335870">
    <w:abstractNumId w:val="20"/>
  </w:num>
  <w:num w:numId="22" w16cid:durableId="595595555">
    <w:abstractNumId w:val="64"/>
  </w:num>
  <w:num w:numId="23" w16cid:durableId="1297370966">
    <w:abstractNumId w:val="9"/>
  </w:num>
  <w:num w:numId="24" w16cid:durableId="594287973">
    <w:abstractNumId w:val="35"/>
  </w:num>
  <w:num w:numId="25" w16cid:durableId="2052799080">
    <w:abstractNumId w:val="27"/>
  </w:num>
  <w:num w:numId="26" w16cid:durableId="795836300">
    <w:abstractNumId w:val="51"/>
  </w:num>
  <w:num w:numId="27" w16cid:durableId="1216697997">
    <w:abstractNumId w:val="55"/>
  </w:num>
  <w:num w:numId="28" w16cid:durableId="338001910">
    <w:abstractNumId w:val="15"/>
  </w:num>
  <w:num w:numId="29" w16cid:durableId="1042513750">
    <w:abstractNumId w:val="38"/>
  </w:num>
  <w:num w:numId="30" w16cid:durableId="663245792">
    <w:abstractNumId w:val="24"/>
  </w:num>
  <w:num w:numId="31" w16cid:durableId="1217358844">
    <w:abstractNumId w:val="19"/>
  </w:num>
  <w:num w:numId="32" w16cid:durableId="1996033721">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79564008">
    <w:abstractNumId w:val="31"/>
  </w:num>
  <w:num w:numId="34" w16cid:durableId="1233152643">
    <w:abstractNumId w:val="63"/>
  </w:num>
  <w:num w:numId="35" w16cid:durableId="484467784">
    <w:abstractNumId w:val="60"/>
  </w:num>
  <w:num w:numId="36" w16cid:durableId="1849904358">
    <w:abstractNumId w:val="50"/>
  </w:num>
  <w:num w:numId="37" w16cid:durableId="1888686391">
    <w:abstractNumId w:val="42"/>
  </w:num>
  <w:num w:numId="38" w16cid:durableId="1240288493">
    <w:abstractNumId w:val="8"/>
  </w:num>
  <w:num w:numId="39" w16cid:durableId="1401563420">
    <w:abstractNumId w:val="2"/>
  </w:num>
  <w:num w:numId="40" w16cid:durableId="428699335">
    <w:abstractNumId w:val="6"/>
  </w:num>
  <w:num w:numId="41" w16cid:durableId="1441800344">
    <w:abstractNumId w:val="5"/>
  </w:num>
  <w:num w:numId="42" w16cid:durableId="1303582179">
    <w:abstractNumId w:val="4"/>
  </w:num>
  <w:num w:numId="43" w16cid:durableId="630600937">
    <w:abstractNumId w:val="3"/>
  </w:num>
  <w:num w:numId="44" w16cid:durableId="809176424">
    <w:abstractNumId w:val="1"/>
  </w:num>
  <w:num w:numId="45" w16cid:durableId="549609338">
    <w:abstractNumId w:val="0"/>
  </w:num>
  <w:num w:numId="46" w16cid:durableId="905844803">
    <w:abstractNumId w:val="46"/>
  </w:num>
  <w:num w:numId="47" w16cid:durableId="2096828079">
    <w:abstractNumId w:val="57"/>
  </w:num>
  <w:num w:numId="48" w16cid:durableId="148642639">
    <w:abstractNumId w:val="46"/>
  </w:num>
  <w:num w:numId="49" w16cid:durableId="255094601">
    <w:abstractNumId w:val="34"/>
  </w:num>
  <w:num w:numId="50" w16cid:durableId="1846897961">
    <w:abstractNumId w:val="11"/>
  </w:num>
  <w:num w:numId="51" w16cid:durableId="962659837">
    <w:abstractNumId w:val="59"/>
  </w:num>
  <w:num w:numId="52" w16cid:durableId="1930430299">
    <w:abstractNumId w:val="45"/>
  </w:num>
  <w:num w:numId="53" w16cid:durableId="996496817">
    <w:abstractNumId w:val="12"/>
  </w:num>
  <w:num w:numId="54" w16cid:durableId="543056438">
    <w:abstractNumId w:val="37"/>
  </w:num>
  <w:num w:numId="55" w16cid:durableId="2114279627">
    <w:abstractNumId w:val="65"/>
  </w:num>
  <w:num w:numId="56" w16cid:durableId="2041202592">
    <w:abstractNumId w:val="49"/>
  </w:num>
  <w:num w:numId="57" w16cid:durableId="1062172514">
    <w:abstractNumId w:val="48"/>
  </w:num>
  <w:num w:numId="58" w16cid:durableId="298191802">
    <w:abstractNumId w:val="13"/>
  </w:num>
  <w:num w:numId="59" w16cid:durableId="1863206032">
    <w:abstractNumId w:val="43"/>
  </w:num>
  <w:num w:numId="60" w16cid:durableId="482701075">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16cid:durableId="314575496">
    <w:abstractNumId w:val="58"/>
  </w:num>
  <w:num w:numId="62" w16cid:durableId="786780057">
    <w:abstractNumId w:val="66"/>
  </w:num>
  <w:num w:numId="63" w16cid:durableId="2008096616">
    <w:abstractNumId w:val="68"/>
  </w:num>
  <w:num w:numId="64" w16cid:durableId="226913600">
    <w:abstractNumId w:val="16"/>
  </w:num>
  <w:num w:numId="65" w16cid:durableId="1525247455">
    <w:abstractNumId w:val="56"/>
  </w:num>
  <w:num w:numId="66" w16cid:durableId="785586795">
    <w:abstractNumId w:val="40"/>
  </w:num>
  <w:num w:numId="67" w16cid:durableId="1573081938">
    <w:abstractNumId w:val="33"/>
  </w:num>
  <w:num w:numId="68" w16cid:durableId="863328550">
    <w:abstractNumId w:val="53"/>
  </w:num>
  <w:num w:numId="69" w16cid:durableId="115871723">
    <w:abstractNumId w:val="38"/>
  </w:num>
  <w:num w:numId="70" w16cid:durableId="917907113">
    <w:abstractNumId w:val="38"/>
  </w:num>
  <w:num w:numId="71" w16cid:durableId="1483034957">
    <w:abstractNumId w:val="38"/>
  </w:num>
  <w:num w:numId="72" w16cid:durableId="1750079051">
    <w:abstractNumId w:val="38"/>
  </w:num>
  <w:num w:numId="73" w16cid:durableId="1304893592">
    <w:abstractNumId w:val="38"/>
  </w:num>
  <w:num w:numId="74" w16cid:durableId="1423333279">
    <w:abstractNumId w:val="38"/>
  </w:num>
  <w:num w:numId="75" w16cid:durableId="1569417659">
    <w:abstractNumId w:val="38"/>
  </w:num>
  <w:num w:numId="76" w16cid:durableId="1273318547">
    <w:abstractNumId w:val="38"/>
  </w:num>
  <w:num w:numId="77" w16cid:durableId="221913364">
    <w:abstractNumId w:val="32"/>
  </w:num>
  <w:num w:numId="78" w16cid:durableId="60104768">
    <w:abstractNumId w:val="61"/>
  </w:num>
  <w:num w:numId="79" w16cid:durableId="867794073">
    <w:abstractNumId w:val="54"/>
  </w:num>
  <w:num w:numId="80" w16cid:durableId="1868253239">
    <w:abstractNumId w:val="30"/>
  </w:num>
  <w:num w:numId="81" w16cid:durableId="1707561947">
    <w:abstractNumId w:val="38"/>
  </w:num>
  <w:num w:numId="82" w16cid:durableId="1404260698">
    <w:abstractNumId w:val="38"/>
  </w:num>
  <w:num w:numId="83" w16cid:durableId="1090850339">
    <w:abstractNumId w:val="38"/>
  </w:num>
  <w:num w:numId="84" w16cid:durableId="1983802724">
    <w:abstractNumId w:val="25"/>
  </w:num>
  <w:num w:numId="85" w16cid:durableId="80831607">
    <w:abstractNumId w:val="25"/>
  </w:num>
  <w:num w:numId="86" w16cid:durableId="1933471079">
    <w:abstractNumId w:val="47"/>
  </w:num>
  <w:numIdMacAtCleanup w:val="8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de-DE" w:vendorID="64" w:dllVersion="6" w:nlCheck="1" w:checkStyle="0"/>
  <w:activeWritingStyle w:appName="MSWord" w:lang="en-SG" w:vendorID="64" w:dllVersion="0" w:nlCheck="1" w:checkStyle="0"/>
  <w:activeWritingStyle w:appName="MSWord" w:lang="en-GB" w:vendorID="2" w:dllVersion="6" w:checkStyle="0"/>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C56B5"/>
    <w:rsid w:val="0000299B"/>
    <w:rsid w:val="00004357"/>
    <w:rsid w:val="00010CF0"/>
    <w:rsid w:val="000121A1"/>
    <w:rsid w:val="00012267"/>
    <w:rsid w:val="0001616D"/>
    <w:rsid w:val="00016839"/>
    <w:rsid w:val="00016DFC"/>
    <w:rsid w:val="000174F9"/>
    <w:rsid w:val="0002087D"/>
    <w:rsid w:val="00020ECE"/>
    <w:rsid w:val="000211E2"/>
    <w:rsid w:val="00022B80"/>
    <w:rsid w:val="000249C2"/>
    <w:rsid w:val="00025418"/>
    <w:rsid w:val="000258F6"/>
    <w:rsid w:val="00026C41"/>
    <w:rsid w:val="000303D1"/>
    <w:rsid w:val="00032AD4"/>
    <w:rsid w:val="00032E4B"/>
    <w:rsid w:val="00035DDB"/>
    <w:rsid w:val="000379A7"/>
    <w:rsid w:val="00040EB8"/>
    <w:rsid w:val="000418FD"/>
    <w:rsid w:val="00042A9E"/>
    <w:rsid w:val="000439A4"/>
    <w:rsid w:val="00044293"/>
    <w:rsid w:val="000472F3"/>
    <w:rsid w:val="000472F8"/>
    <w:rsid w:val="000503D7"/>
    <w:rsid w:val="00051C79"/>
    <w:rsid w:val="00054243"/>
    <w:rsid w:val="0005449E"/>
    <w:rsid w:val="00057699"/>
    <w:rsid w:val="00057B6D"/>
    <w:rsid w:val="00060377"/>
    <w:rsid w:val="00061A7B"/>
    <w:rsid w:val="00072A8F"/>
    <w:rsid w:val="00076EE7"/>
    <w:rsid w:val="000811A8"/>
    <w:rsid w:val="000827BB"/>
    <w:rsid w:val="00085C02"/>
    <w:rsid w:val="0008654C"/>
    <w:rsid w:val="000873DE"/>
    <w:rsid w:val="000904ED"/>
    <w:rsid w:val="00091545"/>
    <w:rsid w:val="00092898"/>
    <w:rsid w:val="00092B67"/>
    <w:rsid w:val="000957DC"/>
    <w:rsid w:val="000A0331"/>
    <w:rsid w:val="000A1D43"/>
    <w:rsid w:val="000A27A8"/>
    <w:rsid w:val="000A5FC6"/>
    <w:rsid w:val="000A76EB"/>
    <w:rsid w:val="000B2356"/>
    <w:rsid w:val="000B2AA2"/>
    <w:rsid w:val="000B2BC4"/>
    <w:rsid w:val="000B4FAB"/>
    <w:rsid w:val="000B68B4"/>
    <w:rsid w:val="000B694B"/>
    <w:rsid w:val="000B6DBD"/>
    <w:rsid w:val="000C06DF"/>
    <w:rsid w:val="000C108E"/>
    <w:rsid w:val="000C3801"/>
    <w:rsid w:val="000C48F6"/>
    <w:rsid w:val="000C5E82"/>
    <w:rsid w:val="000C6013"/>
    <w:rsid w:val="000C711B"/>
    <w:rsid w:val="000D2431"/>
    <w:rsid w:val="000D2C50"/>
    <w:rsid w:val="000D3AAC"/>
    <w:rsid w:val="000D69DD"/>
    <w:rsid w:val="000E3954"/>
    <w:rsid w:val="000E3E52"/>
    <w:rsid w:val="000E4713"/>
    <w:rsid w:val="000F0F9F"/>
    <w:rsid w:val="000F286E"/>
    <w:rsid w:val="000F3F43"/>
    <w:rsid w:val="000F4B4D"/>
    <w:rsid w:val="000F4C1A"/>
    <w:rsid w:val="000F58ED"/>
    <w:rsid w:val="001001E0"/>
    <w:rsid w:val="001013E7"/>
    <w:rsid w:val="00105A5E"/>
    <w:rsid w:val="00110865"/>
    <w:rsid w:val="0011267F"/>
    <w:rsid w:val="00113D5B"/>
    <w:rsid w:val="00113F8F"/>
    <w:rsid w:val="00115726"/>
    <w:rsid w:val="00117E06"/>
    <w:rsid w:val="00122EBD"/>
    <w:rsid w:val="00125DBE"/>
    <w:rsid w:val="001349DB"/>
    <w:rsid w:val="00135AEB"/>
    <w:rsid w:val="00136E58"/>
    <w:rsid w:val="001408C1"/>
    <w:rsid w:val="0014243E"/>
    <w:rsid w:val="00146001"/>
    <w:rsid w:val="001460A5"/>
    <w:rsid w:val="00146931"/>
    <w:rsid w:val="00146F52"/>
    <w:rsid w:val="001505A7"/>
    <w:rsid w:val="00151A0D"/>
    <w:rsid w:val="00152A5B"/>
    <w:rsid w:val="00153ACF"/>
    <w:rsid w:val="001547F9"/>
    <w:rsid w:val="00154A66"/>
    <w:rsid w:val="00155A5B"/>
    <w:rsid w:val="00155CE3"/>
    <w:rsid w:val="00160734"/>
    <w:rsid w:val="001607D8"/>
    <w:rsid w:val="00160ECB"/>
    <w:rsid w:val="00161325"/>
    <w:rsid w:val="00161B28"/>
    <w:rsid w:val="00163209"/>
    <w:rsid w:val="00163FAF"/>
    <w:rsid w:val="0016442F"/>
    <w:rsid w:val="0017084B"/>
    <w:rsid w:val="0017187B"/>
    <w:rsid w:val="00175430"/>
    <w:rsid w:val="00175E15"/>
    <w:rsid w:val="001772CD"/>
    <w:rsid w:val="00180F3B"/>
    <w:rsid w:val="001828FA"/>
    <w:rsid w:val="00184427"/>
    <w:rsid w:val="00184C2E"/>
    <w:rsid w:val="0018518F"/>
    <w:rsid w:val="00186946"/>
    <w:rsid w:val="001869AA"/>
    <w:rsid w:val="001875B1"/>
    <w:rsid w:val="0019437A"/>
    <w:rsid w:val="00196075"/>
    <w:rsid w:val="001A6E91"/>
    <w:rsid w:val="001B2418"/>
    <w:rsid w:val="001B2A35"/>
    <w:rsid w:val="001B339A"/>
    <w:rsid w:val="001B53C2"/>
    <w:rsid w:val="001C08A6"/>
    <w:rsid w:val="001C2305"/>
    <w:rsid w:val="001C41F3"/>
    <w:rsid w:val="001C53CB"/>
    <w:rsid w:val="001C650B"/>
    <w:rsid w:val="001C72B5"/>
    <w:rsid w:val="001C7B59"/>
    <w:rsid w:val="001D2E7A"/>
    <w:rsid w:val="001D3371"/>
    <w:rsid w:val="001D3992"/>
    <w:rsid w:val="001D4A3E"/>
    <w:rsid w:val="001D7382"/>
    <w:rsid w:val="001E295A"/>
    <w:rsid w:val="001E339E"/>
    <w:rsid w:val="001E416D"/>
    <w:rsid w:val="001E52F1"/>
    <w:rsid w:val="001E5CC6"/>
    <w:rsid w:val="001E6692"/>
    <w:rsid w:val="001E7228"/>
    <w:rsid w:val="001E7E73"/>
    <w:rsid w:val="001F4EF8"/>
    <w:rsid w:val="001F5AB1"/>
    <w:rsid w:val="001F5B46"/>
    <w:rsid w:val="00201337"/>
    <w:rsid w:val="00201F49"/>
    <w:rsid w:val="002022EA"/>
    <w:rsid w:val="002044E9"/>
    <w:rsid w:val="00205B17"/>
    <w:rsid w:val="00205D9B"/>
    <w:rsid w:val="00212DCF"/>
    <w:rsid w:val="002204DA"/>
    <w:rsid w:val="00220971"/>
    <w:rsid w:val="00220BBA"/>
    <w:rsid w:val="0022140D"/>
    <w:rsid w:val="0022145F"/>
    <w:rsid w:val="00221E23"/>
    <w:rsid w:val="00221F3D"/>
    <w:rsid w:val="00222C66"/>
    <w:rsid w:val="00222D4C"/>
    <w:rsid w:val="0022371A"/>
    <w:rsid w:val="00224894"/>
    <w:rsid w:val="00225430"/>
    <w:rsid w:val="00233EF2"/>
    <w:rsid w:val="00236759"/>
    <w:rsid w:val="00237336"/>
    <w:rsid w:val="00237785"/>
    <w:rsid w:val="00240E6B"/>
    <w:rsid w:val="00243087"/>
    <w:rsid w:val="002456E4"/>
    <w:rsid w:val="00245DE4"/>
    <w:rsid w:val="00247597"/>
    <w:rsid w:val="00247723"/>
    <w:rsid w:val="00251FB9"/>
    <w:rsid w:val="002520AD"/>
    <w:rsid w:val="00252E19"/>
    <w:rsid w:val="002535F1"/>
    <w:rsid w:val="0025660A"/>
    <w:rsid w:val="00257DF8"/>
    <w:rsid w:val="00257E4A"/>
    <w:rsid w:val="0026038D"/>
    <w:rsid w:val="00262E9C"/>
    <w:rsid w:val="00263CF8"/>
    <w:rsid w:val="00263D1C"/>
    <w:rsid w:val="00264A1F"/>
    <w:rsid w:val="00265B2F"/>
    <w:rsid w:val="002667AF"/>
    <w:rsid w:val="00266A29"/>
    <w:rsid w:val="0027068D"/>
    <w:rsid w:val="0027175D"/>
    <w:rsid w:val="00274314"/>
    <w:rsid w:val="002749CE"/>
    <w:rsid w:val="00274BA8"/>
    <w:rsid w:val="002772DD"/>
    <w:rsid w:val="00282421"/>
    <w:rsid w:val="0028314D"/>
    <w:rsid w:val="002837B2"/>
    <w:rsid w:val="002840EB"/>
    <w:rsid w:val="002934B2"/>
    <w:rsid w:val="00294F4C"/>
    <w:rsid w:val="0029793F"/>
    <w:rsid w:val="00297A11"/>
    <w:rsid w:val="002A1C42"/>
    <w:rsid w:val="002A458E"/>
    <w:rsid w:val="002A617C"/>
    <w:rsid w:val="002A71CF"/>
    <w:rsid w:val="002B0167"/>
    <w:rsid w:val="002B1355"/>
    <w:rsid w:val="002B3E9D"/>
    <w:rsid w:val="002B5298"/>
    <w:rsid w:val="002B62FF"/>
    <w:rsid w:val="002B7514"/>
    <w:rsid w:val="002C0F4D"/>
    <w:rsid w:val="002C59C6"/>
    <w:rsid w:val="002C6DE7"/>
    <w:rsid w:val="002C77F4"/>
    <w:rsid w:val="002D0869"/>
    <w:rsid w:val="002D18E3"/>
    <w:rsid w:val="002D41E5"/>
    <w:rsid w:val="002D4C05"/>
    <w:rsid w:val="002D78FE"/>
    <w:rsid w:val="002E01B3"/>
    <w:rsid w:val="002E04CC"/>
    <w:rsid w:val="002E0606"/>
    <w:rsid w:val="002E418F"/>
    <w:rsid w:val="002E4993"/>
    <w:rsid w:val="002E4FBA"/>
    <w:rsid w:val="002E5BAC"/>
    <w:rsid w:val="002E757D"/>
    <w:rsid w:val="002E7635"/>
    <w:rsid w:val="002E7AD4"/>
    <w:rsid w:val="002F0B67"/>
    <w:rsid w:val="002F265A"/>
    <w:rsid w:val="002F68E7"/>
    <w:rsid w:val="002F72CD"/>
    <w:rsid w:val="003013FC"/>
    <w:rsid w:val="00301D77"/>
    <w:rsid w:val="0030413F"/>
    <w:rsid w:val="00305453"/>
    <w:rsid w:val="00305EFE"/>
    <w:rsid w:val="00306E75"/>
    <w:rsid w:val="00312DED"/>
    <w:rsid w:val="00313B4B"/>
    <w:rsid w:val="00313D85"/>
    <w:rsid w:val="00315CE3"/>
    <w:rsid w:val="0031629B"/>
    <w:rsid w:val="00316E7C"/>
    <w:rsid w:val="00317210"/>
    <w:rsid w:val="00320F91"/>
    <w:rsid w:val="003211BF"/>
    <w:rsid w:val="00321508"/>
    <w:rsid w:val="00323922"/>
    <w:rsid w:val="00323D22"/>
    <w:rsid w:val="003251FE"/>
    <w:rsid w:val="00326F66"/>
    <w:rsid w:val="003274DB"/>
    <w:rsid w:val="00327FBF"/>
    <w:rsid w:val="003306D2"/>
    <w:rsid w:val="00332A7B"/>
    <w:rsid w:val="003343E0"/>
    <w:rsid w:val="003346C2"/>
    <w:rsid w:val="00335E40"/>
    <w:rsid w:val="003366F3"/>
    <w:rsid w:val="00343007"/>
    <w:rsid w:val="00344408"/>
    <w:rsid w:val="00345E37"/>
    <w:rsid w:val="00347F3E"/>
    <w:rsid w:val="0035031D"/>
    <w:rsid w:val="00351799"/>
    <w:rsid w:val="0035522B"/>
    <w:rsid w:val="00357CC4"/>
    <w:rsid w:val="003621C3"/>
    <w:rsid w:val="00362876"/>
    <w:rsid w:val="0036382D"/>
    <w:rsid w:val="00363C6E"/>
    <w:rsid w:val="003703F3"/>
    <w:rsid w:val="0037139B"/>
    <w:rsid w:val="00372C04"/>
    <w:rsid w:val="00374B5A"/>
    <w:rsid w:val="00376A8A"/>
    <w:rsid w:val="00377520"/>
    <w:rsid w:val="00377A82"/>
    <w:rsid w:val="00380350"/>
    <w:rsid w:val="00380B4E"/>
    <w:rsid w:val="003816E4"/>
    <w:rsid w:val="00382462"/>
    <w:rsid w:val="00385FD9"/>
    <w:rsid w:val="003878E5"/>
    <w:rsid w:val="00387B00"/>
    <w:rsid w:val="0039131E"/>
    <w:rsid w:val="00392598"/>
    <w:rsid w:val="003A04A6"/>
    <w:rsid w:val="003A0787"/>
    <w:rsid w:val="003A1A56"/>
    <w:rsid w:val="003A1BBE"/>
    <w:rsid w:val="003A1D3E"/>
    <w:rsid w:val="003A407B"/>
    <w:rsid w:val="003A521D"/>
    <w:rsid w:val="003A56B3"/>
    <w:rsid w:val="003A7759"/>
    <w:rsid w:val="003A7F6E"/>
    <w:rsid w:val="003B03EA"/>
    <w:rsid w:val="003B23CF"/>
    <w:rsid w:val="003C4FD5"/>
    <w:rsid w:val="003C7C34"/>
    <w:rsid w:val="003D0F37"/>
    <w:rsid w:val="003D5150"/>
    <w:rsid w:val="003D681F"/>
    <w:rsid w:val="003D695D"/>
    <w:rsid w:val="003D72F7"/>
    <w:rsid w:val="003E0B96"/>
    <w:rsid w:val="003E56A4"/>
    <w:rsid w:val="003E72EC"/>
    <w:rsid w:val="003E7E7B"/>
    <w:rsid w:val="003F1901"/>
    <w:rsid w:val="003F1C3A"/>
    <w:rsid w:val="003F5FE3"/>
    <w:rsid w:val="00400001"/>
    <w:rsid w:val="00402FD5"/>
    <w:rsid w:val="004043C2"/>
    <w:rsid w:val="0040563F"/>
    <w:rsid w:val="00410778"/>
    <w:rsid w:val="004107AC"/>
    <w:rsid w:val="0041086B"/>
    <w:rsid w:val="004109B4"/>
    <w:rsid w:val="00412BA4"/>
    <w:rsid w:val="00414698"/>
    <w:rsid w:val="00422E38"/>
    <w:rsid w:val="0042565E"/>
    <w:rsid w:val="00426B94"/>
    <w:rsid w:val="00432467"/>
    <w:rsid w:val="00432C05"/>
    <w:rsid w:val="00433E30"/>
    <w:rsid w:val="00435086"/>
    <w:rsid w:val="00440379"/>
    <w:rsid w:val="00441393"/>
    <w:rsid w:val="0044508F"/>
    <w:rsid w:val="0044550D"/>
    <w:rsid w:val="00447CF0"/>
    <w:rsid w:val="00456F10"/>
    <w:rsid w:val="004571FD"/>
    <w:rsid w:val="00457920"/>
    <w:rsid w:val="00465EFB"/>
    <w:rsid w:val="00474746"/>
    <w:rsid w:val="00475761"/>
    <w:rsid w:val="004764BB"/>
    <w:rsid w:val="00476942"/>
    <w:rsid w:val="00477027"/>
    <w:rsid w:val="00477D62"/>
    <w:rsid w:val="00484D2B"/>
    <w:rsid w:val="00486142"/>
    <w:rsid w:val="00486E10"/>
    <w:rsid w:val="004871A2"/>
    <w:rsid w:val="004908CC"/>
    <w:rsid w:val="00491A91"/>
    <w:rsid w:val="00492A8D"/>
    <w:rsid w:val="004944C8"/>
    <w:rsid w:val="00496BE0"/>
    <w:rsid w:val="004A093E"/>
    <w:rsid w:val="004A0EBF"/>
    <w:rsid w:val="004A1E3A"/>
    <w:rsid w:val="004A4AC4"/>
    <w:rsid w:val="004A4EC4"/>
    <w:rsid w:val="004A55CA"/>
    <w:rsid w:val="004B01B7"/>
    <w:rsid w:val="004B0B27"/>
    <w:rsid w:val="004B2591"/>
    <w:rsid w:val="004B494F"/>
    <w:rsid w:val="004B59A5"/>
    <w:rsid w:val="004B6007"/>
    <w:rsid w:val="004B7F86"/>
    <w:rsid w:val="004C073B"/>
    <w:rsid w:val="004C0E4B"/>
    <w:rsid w:val="004C13F1"/>
    <w:rsid w:val="004C67FF"/>
    <w:rsid w:val="004D1140"/>
    <w:rsid w:val="004D1C98"/>
    <w:rsid w:val="004D55FD"/>
    <w:rsid w:val="004D6D3F"/>
    <w:rsid w:val="004E08EA"/>
    <w:rsid w:val="004E0BBB"/>
    <w:rsid w:val="004E160B"/>
    <w:rsid w:val="004E1D57"/>
    <w:rsid w:val="004E25BB"/>
    <w:rsid w:val="004E2F16"/>
    <w:rsid w:val="004E3757"/>
    <w:rsid w:val="004F1812"/>
    <w:rsid w:val="004F188D"/>
    <w:rsid w:val="004F20A9"/>
    <w:rsid w:val="004F5930"/>
    <w:rsid w:val="004F5A1E"/>
    <w:rsid w:val="004F6196"/>
    <w:rsid w:val="00503044"/>
    <w:rsid w:val="00503170"/>
    <w:rsid w:val="00504F0B"/>
    <w:rsid w:val="00505C1E"/>
    <w:rsid w:val="005069A9"/>
    <w:rsid w:val="00510AD9"/>
    <w:rsid w:val="00515441"/>
    <w:rsid w:val="00517E6C"/>
    <w:rsid w:val="00521914"/>
    <w:rsid w:val="005223A0"/>
    <w:rsid w:val="00523666"/>
    <w:rsid w:val="00524D09"/>
    <w:rsid w:val="00525922"/>
    <w:rsid w:val="00526234"/>
    <w:rsid w:val="00526F1C"/>
    <w:rsid w:val="00531B5F"/>
    <w:rsid w:val="00532007"/>
    <w:rsid w:val="0053369D"/>
    <w:rsid w:val="00534F34"/>
    <w:rsid w:val="0053692E"/>
    <w:rsid w:val="005369C8"/>
    <w:rsid w:val="005378A6"/>
    <w:rsid w:val="00540CFB"/>
    <w:rsid w:val="0054130A"/>
    <w:rsid w:val="00541848"/>
    <w:rsid w:val="00541BC3"/>
    <w:rsid w:val="00546466"/>
    <w:rsid w:val="00547837"/>
    <w:rsid w:val="005525CE"/>
    <w:rsid w:val="00552EA6"/>
    <w:rsid w:val="005545BD"/>
    <w:rsid w:val="00554783"/>
    <w:rsid w:val="00557337"/>
    <w:rsid w:val="00557434"/>
    <w:rsid w:val="00566CDF"/>
    <w:rsid w:val="00567BE7"/>
    <w:rsid w:val="005709E4"/>
    <w:rsid w:val="00572104"/>
    <w:rsid w:val="0057218A"/>
    <w:rsid w:val="00572D04"/>
    <w:rsid w:val="00576D38"/>
    <w:rsid w:val="00576F80"/>
    <w:rsid w:val="00577542"/>
    <w:rsid w:val="005805D2"/>
    <w:rsid w:val="0058138F"/>
    <w:rsid w:val="00582FFA"/>
    <w:rsid w:val="0058704C"/>
    <w:rsid w:val="00590257"/>
    <w:rsid w:val="0059074E"/>
    <w:rsid w:val="005928CC"/>
    <w:rsid w:val="00595415"/>
    <w:rsid w:val="005963A2"/>
    <w:rsid w:val="00597652"/>
    <w:rsid w:val="005A0465"/>
    <w:rsid w:val="005A0703"/>
    <w:rsid w:val="005A080B"/>
    <w:rsid w:val="005A2DBE"/>
    <w:rsid w:val="005A30ED"/>
    <w:rsid w:val="005A4915"/>
    <w:rsid w:val="005A5C08"/>
    <w:rsid w:val="005A678C"/>
    <w:rsid w:val="005B12A5"/>
    <w:rsid w:val="005B2921"/>
    <w:rsid w:val="005B4EC5"/>
    <w:rsid w:val="005B5AAA"/>
    <w:rsid w:val="005B5E63"/>
    <w:rsid w:val="005B61C5"/>
    <w:rsid w:val="005B647A"/>
    <w:rsid w:val="005C1366"/>
    <w:rsid w:val="005C161A"/>
    <w:rsid w:val="005C1BCB"/>
    <w:rsid w:val="005C2312"/>
    <w:rsid w:val="005C4735"/>
    <w:rsid w:val="005C54F3"/>
    <w:rsid w:val="005C5C63"/>
    <w:rsid w:val="005C5D7C"/>
    <w:rsid w:val="005C6395"/>
    <w:rsid w:val="005C6470"/>
    <w:rsid w:val="005D03E9"/>
    <w:rsid w:val="005D119F"/>
    <w:rsid w:val="005D2F62"/>
    <w:rsid w:val="005D304B"/>
    <w:rsid w:val="005D3AF4"/>
    <w:rsid w:val="005D477A"/>
    <w:rsid w:val="005D6E5D"/>
    <w:rsid w:val="005D78A9"/>
    <w:rsid w:val="005E2042"/>
    <w:rsid w:val="005E3989"/>
    <w:rsid w:val="005E3DC8"/>
    <w:rsid w:val="005E4659"/>
    <w:rsid w:val="005E55CC"/>
    <w:rsid w:val="005E5C52"/>
    <w:rsid w:val="005E657A"/>
    <w:rsid w:val="005E6B4B"/>
    <w:rsid w:val="005F07D7"/>
    <w:rsid w:val="005F1386"/>
    <w:rsid w:val="005F17C2"/>
    <w:rsid w:val="005F255D"/>
    <w:rsid w:val="005F325F"/>
    <w:rsid w:val="005F5E09"/>
    <w:rsid w:val="00600C2B"/>
    <w:rsid w:val="00601C30"/>
    <w:rsid w:val="006025FD"/>
    <w:rsid w:val="0060282A"/>
    <w:rsid w:val="006058B1"/>
    <w:rsid w:val="0060678A"/>
    <w:rsid w:val="0060741B"/>
    <w:rsid w:val="0061042F"/>
    <w:rsid w:val="006127AC"/>
    <w:rsid w:val="006132D0"/>
    <w:rsid w:val="006218E8"/>
    <w:rsid w:val="0062671F"/>
    <w:rsid w:val="0062676F"/>
    <w:rsid w:val="00626C29"/>
    <w:rsid w:val="00632852"/>
    <w:rsid w:val="00633DDB"/>
    <w:rsid w:val="0063401B"/>
    <w:rsid w:val="00634A78"/>
    <w:rsid w:val="00634D7D"/>
    <w:rsid w:val="00636158"/>
    <w:rsid w:val="00636B28"/>
    <w:rsid w:val="00636E01"/>
    <w:rsid w:val="00637818"/>
    <w:rsid w:val="00642025"/>
    <w:rsid w:val="0064202B"/>
    <w:rsid w:val="00646E87"/>
    <w:rsid w:val="0065107F"/>
    <w:rsid w:val="00651C64"/>
    <w:rsid w:val="00652667"/>
    <w:rsid w:val="00652EE5"/>
    <w:rsid w:val="00661445"/>
    <w:rsid w:val="006615BB"/>
    <w:rsid w:val="00661946"/>
    <w:rsid w:val="00662990"/>
    <w:rsid w:val="00666061"/>
    <w:rsid w:val="00667424"/>
    <w:rsid w:val="00667792"/>
    <w:rsid w:val="0067154B"/>
    <w:rsid w:val="00671677"/>
    <w:rsid w:val="006738F9"/>
    <w:rsid w:val="006744D8"/>
    <w:rsid w:val="006750F2"/>
    <w:rsid w:val="006752D6"/>
    <w:rsid w:val="00675E02"/>
    <w:rsid w:val="006802D8"/>
    <w:rsid w:val="0068553C"/>
    <w:rsid w:val="00685F34"/>
    <w:rsid w:val="00686903"/>
    <w:rsid w:val="00687A1C"/>
    <w:rsid w:val="00687EAC"/>
    <w:rsid w:val="00690318"/>
    <w:rsid w:val="00695656"/>
    <w:rsid w:val="00696C1B"/>
    <w:rsid w:val="006975A8"/>
    <w:rsid w:val="00697B47"/>
    <w:rsid w:val="006A04BF"/>
    <w:rsid w:val="006A1012"/>
    <w:rsid w:val="006A1544"/>
    <w:rsid w:val="006A19CB"/>
    <w:rsid w:val="006A264B"/>
    <w:rsid w:val="006A2B4E"/>
    <w:rsid w:val="006A30B9"/>
    <w:rsid w:val="006B54B9"/>
    <w:rsid w:val="006C1376"/>
    <w:rsid w:val="006C48F9"/>
    <w:rsid w:val="006D24A4"/>
    <w:rsid w:val="006D3427"/>
    <w:rsid w:val="006D46DC"/>
    <w:rsid w:val="006D7954"/>
    <w:rsid w:val="006E0E7D"/>
    <w:rsid w:val="006E10BF"/>
    <w:rsid w:val="006F0AFD"/>
    <w:rsid w:val="006F1C14"/>
    <w:rsid w:val="006F47A6"/>
    <w:rsid w:val="006F516E"/>
    <w:rsid w:val="006F6377"/>
    <w:rsid w:val="006F6A16"/>
    <w:rsid w:val="00702937"/>
    <w:rsid w:val="00703A6A"/>
    <w:rsid w:val="00706AEE"/>
    <w:rsid w:val="00707944"/>
    <w:rsid w:val="00712272"/>
    <w:rsid w:val="00713643"/>
    <w:rsid w:val="00715A22"/>
    <w:rsid w:val="00715D85"/>
    <w:rsid w:val="00721D3A"/>
    <w:rsid w:val="00722236"/>
    <w:rsid w:val="00723289"/>
    <w:rsid w:val="00725CCA"/>
    <w:rsid w:val="00725DCD"/>
    <w:rsid w:val="0072737A"/>
    <w:rsid w:val="007311E7"/>
    <w:rsid w:val="0073147A"/>
    <w:rsid w:val="00731DEE"/>
    <w:rsid w:val="00731F2E"/>
    <w:rsid w:val="00734BC6"/>
    <w:rsid w:val="00734DFC"/>
    <w:rsid w:val="00736CC0"/>
    <w:rsid w:val="0074255D"/>
    <w:rsid w:val="007427B2"/>
    <w:rsid w:val="007441F8"/>
    <w:rsid w:val="00744645"/>
    <w:rsid w:val="00751611"/>
    <w:rsid w:val="007520FA"/>
    <w:rsid w:val="00752171"/>
    <w:rsid w:val="007541D3"/>
    <w:rsid w:val="0075471D"/>
    <w:rsid w:val="00756ACD"/>
    <w:rsid w:val="007577D7"/>
    <w:rsid w:val="00757DC4"/>
    <w:rsid w:val="0076361A"/>
    <w:rsid w:val="00766F8E"/>
    <w:rsid w:val="0076781A"/>
    <w:rsid w:val="00767A66"/>
    <w:rsid w:val="007713F6"/>
    <w:rsid w:val="007715E8"/>
    <w:rsid w:val="00771E23"/>
    <w:rsid w:val="00776004"/>
    <w:rsid w:val="007801CD"/>
    <w:rsid w:val="007810ED"/>
    <w:rsid w:val="00781D34"/>
    <w:rsid w:val="007828A4"/>
    <w:rsid w:val="007829D1"/>
    <w:rsid w:val="0078486B"/>
    <w:rsid w:val="00785A39"/>
    <w:rsid w:val="00787793"/>
    <w:rsid w:val="00787CAC"/>
    <w:rsid w:val="00787D8A"/>
    <w:rsid w:val="00790277"/>
    <w:rsid w:val="00790C5D"/>
    <w:rsid w:val="00790D7D"/>
    <w:rsid w:val="00790F64"/>
    <w:rsid w:val="00791EBC"/>
    <w:rsid w:val="00793577"/>
    <w:rsid w:val="00793EF4"/>
    <w:rsid w:val="00795637"/>
    <w:rsid w:val="00795BD0"/>
    <w:rsid w:val="00796ADE"/>
    <w:rsid w:val="00797EB1"/>
    <w:rsid w:val="00797EF8"/>
    <w:rsid w:val="007A0DB1"/>
    <w:rsid w:val="007A2466"/>
    <w:rsid w:val="007A2C37"/>
    <w:rsid w:val="007A387C"/>
    <w:rsid w:val="007A446A"/>
    <w:rsid w:val="007A46A2"/>
    <w:rsid w:val="007A53A6"/>
    <w:rsid w:val="007A6159"/>
    <w:rsid w:val="007B07B7"/>
    <w:rsid w:val="007B27E9"/>
    <w:rsid w:val="007B2C5B"/>
    <w:rsid w:val="007B2D11"/>
    <w:rsid w:val="007B6700"/>
    <w:rsid w:val="007B6A93"/>
    <w:rsid w:val="007B7BEC"/>
    <w:rsid w:val="007C1C71"/>
    <w:rsid w:val="007C32CD"/>
    <w:rsid w:val="007D0DDB"/>
    <w:rsid w:val="007D1805"/>
    <w:rsid w:val="007D1F2A"/>
    <w:rsid w:val="007D2107"/>
    <w:rsid w:val="007D3A42"/>
    <w:rsid w:val="007D5895"/>
    <w:rsid w:val="007D77AB"/>
    <w:rsid w:val="007D7BA9"/>
    <w:rsid w:val="007E04AC"/>
    <w:rsid w:val="007E28D0"/>
    <w:rsid w:val="007E30DF"/>
    <w:rsid w:val="007E4602"/>
    <w:rsid w:val="007E5B3C"/>
    <w:rsid w:val="007F4FA6"/>
    <w:rsid w:val="007F72EB"/>
    <w:rsid w:val="007F7544"/>
    <w:rsid w:val="00800995"/>
    <w:rsid w:val="00801A59"/>
    <w:rsid w:val="00806DB7"/>
    <w:rsid w:val="008079D6"/>
    <w:rsid w:val="00812EAA"/>
    <w:rsid w:val="00813EA9"/>
    <w:rsid w:val="0081422A"/>
    <w:rsid w:val="00815888"/>
    <w:rsid w:val="00816F79"/>
    <w:rsid w:val="008172F8"/>
    <w:rsid w:val="00821498"/>
    <w:rsid w:val="008240B8"/>
    <w:rsid w:val="0082599E"/>
    <w:rsid w:val="008326B2"/>
    <w:rsid w:val="00837DBD"/>
    <w:rsid w:val="008403DE"/>
    <w:rsid w:val="0084639D"/>
    <w:rsid w:val="00846831"/>
    <w:rsid w:val="008474A3"/>
    <w:rsid w:val="00851F87"/>
    <w:rsid w:val="00857FEF"/>
    <w:rsid w:val="00861A89"/>
    <w:rsid w:val="00863A94"/>
    <w:rsid w:val="00864700"/>
    <w:rsid w:val="008654A9"/>
    <w:rsid w:val="00865532"/>
    <w:rsid w:val="00867686"/>
    <w:rsid w:val="008737D3"/>
    <w:rsid w:val="008747E0"/>
    <w:rsid w:val="008749C5"/>
    <w:rsid w:val="0087526E"/>
    <w:rsid w:val="00875E9D"/>
    <w:rsid w:val="008761E7"/>
    <w:rsid w:val="00876651"/>
    <w:rsid w:val="00876841"/>
    <w:rsid w:val="00881B20"/>
    <w:rsid w:val="00882B3C"/>
    <w:rsid w:val="0088307E"/>
    <w:rsid w:val="00885F0D"/>
    <w:rsid w:val="00886A70"/>
    <w:rsid w:val="0088783D"/>
    <w:rsid w:val="0089476E"/>
    <w:rsid w:val="008972C3"/>
    <w:rsid w:val="00897DD0"/>
    <w:rsid w:val="008A0D08"/>
    <w:rsid w:val="008A17F1"/>
    <w:rsid w:val="008A28D9"/>
    <w:rsid w:val="008A30BA"/>
    <w:rsid w:val="008A3E43"/>
    <w:rsid w:val="008B03A3"/>
    <w:rsid w:val="008B2860"/>
    <w:rsid w:val="008B447E"/>
    <w:rsid w:val="008B4C90"/>
    <w:rsid w:val="008B7BD7"/>
    <w:rsid w:val="008C0281"/>
    <w:rsid w:val="008C0751"/>
    <w:rsid w:val="008C0B39"/>
    <w:rsid w:val="008C1124"/>
    <w:rsid w:val="008C2E95"/>
    <w:rsid w:val="008C33B5"/>
    <w:rsid w:val="008C382B"/>
    <w:rsid w:val="008C3A72"/>
    <w:rsid w:val="008C41CF"/>
    <w:rsid w:val="008C5A5E"/>
    <w:rsid w:val="008C6596"/>
    <w:rsid w:val="008C6969"/>
    <w:rsid w:val="008C7350"/>
    <w:rsid w:val="008D12E5"/>
    <w:rsid w:val="008D29F3"/>
    <w:rsid w:val="008D3883"/>
    <w:rsid w:val="008D3DED"/>
    <w:rsid w:val="008D407C"/>
    <w:rsid w:val="008D59EA"/>
    <w:rsid w:val="008D7D29"/>
    <w:rsid w:val="008D7E79"/>
    <w:rsid w:val="008E1F69"/>
    <w:rsid w:val="008E3763"/>
    <w:rsid w:val="008E6332"/>
    <w:rsid w:val="008E76B1"/>
    <w:rsid w:val="008F0C1B"/>
    <w:rsid w:val="008F38BB"/>
    <w:rsid w:val="008F57D8"/>
    <w:rsid w:val="00902834"/>
    <w:rsid w:val="009057C3"/>
    <w:rsid w:val="00910058"/>
    <w:rsid w:val="009115DD"/>
    <w:rsid w:val="0091174E"/>
    <w:rsid w:val="00913492"/>
    <w:rsid w:val="00914330"/>
    <w:rsid w:val="00914A05"/>
    <w:rsid w:val="00914E26"/>
    <w:rsid w:val="0091590F"/>
    <w:rsid w:val="00921ACD"/>
    <w:rsid w:val="00922C82"/>
    <w:rsid w:val="00923B4D"/>
    <w:rsid w:val="0092540C"/>
    <w:rsid w:val="00925E0F"/>
    <w:rsid w:val="00931A57"/>
    <w:rsid w:val="00934294"/>
    <w:rsid w:val="0093492E"/>
    <w:rsid w:val="009405A0"/>
    <w:rsid w:val="009414E6"/>
    <w:rsid w:val="00945362"/>
    <w:rsid w:val="0095450A"/>
    <w:rsid w:val="0095450F"/>
    <w:rsid w:val="009556B8"/>
    <w:rsid w:val="00956762"/>
    <w:rsid w:val="00956901"/>
    <w:rsid w:val="00957820"/>
    <w:rsid w:val="009608EA"/>
    <w:rsid w:val="00962EC1"/>
    <w:rsid w:val="00964AC6"/>
    <w:rsid w:val="00965154"/>
    <w:rsid w:val="00965D36"/>
    <w:rsid w:val="00967C13"/>
    <w:rsid w:val="00971061"/>
    <w:rsid w:val="00971591"/>
    <w:rsid w:val="00974564"/>
    <w:rsid w:val="00974E99"/>
    <w:rsid w:val="009764FA"/>
    <w:rsid w:val="00977548"/>
    <w:rsid w:val="00980192"/>
    <w:rsid w:val="0098051E"/>
    <w:rsid w:val="00982202"/>
    <w:rsid w:val="00982A22"/>
    <w:rsid w:val="009843E6"/>
    <w:rsid w:val="00984951"/>
    <w:rsid w:val="0098799B"/>
    <w:rsid w:val="00993060"/>
    <w:rsid w:val="009938B3"/>
    <w:rsid w:val="00994D97"/>
    <w:rsid w:val="009A07B7"/>
    <w:rsid w:val="009A1269"/>
    <w:rsid w:val="009A159E"/>
    <w:rsid w:val="009A32F1"/>
    <w:rsid w:val="009A356B"/>
    <w:rsid w:val="009A3D95"/>
    <w:rsid w:val="009B1545"/>
    <w:rsid w:val="009B1F96"/>
    <w:rsid w:val="009B3B1D"/>
    <w:rsid w:val="009B5023"/>
    <w:rsid w:val="009B543F"/>
    <w:rsid w:val="009B566C"/>
    <w:rsid w:val="009B567F"/>
    <w:rsid w:val="009B785E"/>
    <w:rsid w:val="009C12B9"/>
    <w:rsid w:val="009C26F8"/>
    <w:rsid w:val="009C3D87"/>
    <w:rsid w:val="009C3E4E"/>
    <w:rsid w:val="009C609E"/>
    <w:rsid w:val="009D09AF"/>
    <w:rsid w:val="009D25B8"/>
    <w:rsid w:val="009D26AB"/>
    <w:rsid w:val="009D4C49"/>
    <w:rsid w:val="009E16EC"/>
    <w:rsid w:val="009E433C"/>
    <w:rsid w:val="009E4A4D"/>
    <w:rsid w:val="009E6578"/>
    <w:rsid w:val="009F081F"/>
    <w:rsid w:val="009F1B98"/>
    <w:rsid w:val="009F2943"/>
    <w:rsid w:val="009F61BD"/>
    <w:rsid w:val="009F6CEA"/>
    <w:rsid w:val="00A06A3D"/>
    <w:rsid w:val="00A0744E"/>
    <w:rsid w:val="00A07FA2"/>
    <w:rsid w:val="00A10EBA"/>
    <w:rsid w:val="00A114EC"/>
    <w:rsid w:val="00A1234C"/>
    <w:rsid w:val="00A13E56"/>
    <w:rsid w:val="00A14644"/>
    <w:rsid w:val="00A169AB"/>
    <w:rsid w:val="00A20B22"/>
    <w:rsid w:val="00A21522"/>
    <w:rsid w:val="00A227BF"/>
    <w:rsid w:val="00A230DA"/>
    <w:rsid w:val="00A23675"/>
    <w:rsid w:val="00A24838"/>
    <w:rsid w:val="00A2743E"/>
    <w:rsid w:val="00A2758C"/>
    <w:rsid w:val="00A278EB"/>
    <w:rsid w:val="00A30C33"/>
    <w:rsid w:val="00A30E75"/>
    <w:rsid w:val="00A342B1"/>
    <w:rsid w:val="00A372EA"/>
    <w:rsid w:val="00A40503"/>
    <w:rsid w:val="00A4308C"/>
    <w:rsid w:val="00A43395"/>
    <w:rsid w:val="00A4345F"/>
    <w:rsid w:val="00A44836"/>
    <w:rsid w:val="00A47F96"/>
    <w:rsid w:val="00A51241"/>
    <w:rsid w:val="00A524B5"/>
    <w:rsid w:val="00A52C3F"/>
    <w:rsid w:val="00A52DE5"/>
    <w:rsid w:val="00A534F4"/>
    <w:rsid w:val="00A549B3"/>
    <w:rsid w:val="00A56184"/>
    <w:rsid w:val="00A574CA"/>
    <w:rsid w:val="00A67954"/>
    <w:rsid w:val="00A70AB5"/>
    <w:rsid w:val="00A72CF3"/>
    <w:rsid w:val="00A72ED7"/>
    <w:rsid w:val="00A748A1"/>
    <w:rsid w:val="00A76348"/>
    <w:rsid w:val="00A76663"/>
    <w:rsid w:val="00A76B39"/>
    <w:rsid w:val="00A77F2C"/>
    <w:rsid w:val="00A8083F"/>
    <w:rsid w:val="00A82650"/>
    <w:rsid w:val="00A82900"/>
    <w:rsid w:val="00A90D86"/>
    <w:rsid w:val="00A91123"/>
    <w:rsid w:val="00A91DBA"/>
    <w:rsid w:val="00A93FB2"/>
    <w:rsid w:val="00A951B6"/>
    <w:rsid w:val="00A96453"/>
    <w:rsid w:val="00A97900"/>
    <w:rsid w:val="00AA1D7A"/>
    <w:rsid w:val="00AA3E01"/>
    <w:rsid w:val="00AB0BFA"/>
    <w:rsid w:val="00AB2F20"/>
    <w:rsid w:val="00AB4A37"/>
    <w:rsid w:val="00AB53C5"/>
    <w:rsid w:val="00AB5A10"/>
    <w:rsid w:val="00AB759E"/>
    <w:rsid w:val="00AB76B7"/>
    <w:rsid w:val="00AB776C"/>
    <w:rsid w:val="00AC27E6"/>
    <w:rsid w:val="00AC33A2"/>
    <w:rsid w:val="00AC5FF4"/>
    <w:rsid w:val="00AD2254"/>
    <w:rsid w:val="00AD38F7"/>
    <w:rsid w:val="00AD3A61"/>
    <w:rsid w:val="00AD42C7"/>
    <w:rsid w:val="00AD5DF5"/>
    <w:rsid w:val="00AE1878"/>
    <w:rsid w:val="00AE4422"/>
    <w:rsid w:val="00AE65F1"/>
    <w:rsid w:val="00AE6BB4"/>
    <w:rsid w:val="00AE72A9"/>
    <w:rsid w:val="00AE74AD"/>
    <w:rsid w:val="00AF159C"/>
    <w:rsid w:val="00AF7B46"/>
    <w:rsid w:val="00B01724"/>
    <w:rsid w:val="00B01873"/>
    <w:rsid w:val="00B020CB"/>
    <w:rsid w:val="00B020D9"/>
    <w:rsid w:val="00B0257F"/>
    <w:rsid w:val="00B036AF"/>
    <w:rsid w:val="00B03D80"/>
    <w:rsid w:val="00B06AEE"/>
    <w:rsid w:val="00B074AB"/>
    <w:rsid w:val="00B07717"/>
    <w:rsid w:val="00B148A3"/>
    <w:rsid w:val="00B15B4A"/>
    <w:rsid w:val="00B16AC7"/>
    <w:rsid w:val="00B17253"/>
    <w:rsid w:val="00B17D23"/>
    <w:rsid w:val="00B22845"/>
    <w:rsid w:val="00B2297B"/>
    <w:rsid w:val="00B2583D"/>
    <w:rsid w:val="00B300B1"/>
    <w:rsid w:val="00B3100D"/>
    <w:rsid w:val="00B31A41"/>
    <w:rsid w:val="00B3287F"/>
    <w:rsid w:val="00B3374E"/>
    <w:rsid w:val="00B33BA2"/>
    <w:rsid w:val="00B3400D"/>
    <w:rsid w:val="00B35CDE"/>
    <w:rsid w:val="00B40199"/>
    <w:rsid w:val="00B41D0B"/>
    <w:rsid w:val="00B4222F"/>
    <w:rsid w:val="00B43C31"/>
    <w:rsid w:val="00B45FE9"/>
    <w:rsid w:val="00B502FF"/>
    <w:rsid w:val="00B528D3"/>
    <w:rsid w:val="00B643DF"/>
    <w:rsid w:val="00B65300"/>
    <w:rsid w:val="00B65E03"/>
    <w:rsid w:val="00B67422"/>
    <w:rsid w:val="00B67E63"/>
    <w:rsid w:val="00B70771"/>
    <w:rsid w:val="00B70BD4"/>
    <w:rsid w:val="00B712CA"/>
    <w:rsid w:val="00B72500"/>
    <w:rsid w:val="00B73463"/>
    <w:rsid w:val="00B76F5E"/>
    <w:rsid w:val="00B76FD5"/>
    <w:rsid w:val="00B90123"/>
    <w:rsid w:val="00B9016D"/>
    <w:rsid w:val="00B93838"/>
    <w:rsid w:val="00B946CE"/>
    <w:rsid w:val="00B9645F"/>
    <w:rsid w:val="00BA0F98"/>
    <w:rsid w:val="00BA1517"/>
    <w:rsid w:val="00BA174D"/>
    <w:rsid w:val="00BA4E39"/>
    <w:rsid w:val="00BA5754"/>
    <w:rsid w:val="00BA67FD"/>
    <w:rsid w:val="00BA7C48"/>
    <w:rsid w:val="00BB6639"/>
    <w:rsid w:val="00BC03E0"/>
    <w:rsid w:val="00BC251F"/>
    <w:rsid w:val="00BC27F6"/>
    <w:rsid w:val="00BC29FF"/>
    <w:rsid w:val="00BC2D0C"/>
    <w:rsid w:val="00BC331F"/>
    <w:rsid w:val="00BC361F"/>
    <w:rsid w:val="00BC39F4"/>
    <w:rsid w:val="00BC4FDC"/>
    <w:rsid w:val="00BC5031"/>
    <w:rsid w:val="00BC56B5"/>
    <w:rsid w:val="00BD1587"/>
    <w:rsid w:val="00BD5F23"/>
    <w:rsid w:val="00BD6A20"/>
    <w:rsid w:val="00BD779F"/>
    <w:rsid w:val="00BD7EE1"/>
    <w:rsid w:val="00BE0334"/>
    <w:rsid w:val="00BE1EEC"/>
    <w:rsid w:val="00BE27B3"/>
    <w:rsid w:val="00BE463F"/>
    <w:rsid w:val="00BE477A"/>
    <w:rsid w:val="00BE4E35"/>
    <w:rsid w:val="00BE526C"/>
    <w:rsid w:val="00BE5568"/>
    <w:rsid w:val="00BE5764"/>
    <w:rsid w:val="00BE6377"/>
    <w:rsid w:val="00BE7295"/>
    <w:rsid w:val="00BE7963"/>
    <w:rsid w:val="00BF0EAF"/>
    <w:rsid w:val="00BF1358"/>
    <w:rsid w:val="00BF18D4"/>
    <w:rsid w:val="00BF35B9"/>
    <w:rsid w:val="00BF52E1"/>
    <w:rsid w:val="00BF5352"/>
    <w:rsid w:val="00C0106D"/>
    <w:rsid w:val="00C01238"/>
    <w:rsid w:val="00C036DF"/>
    <w:rsid w:val="00C03944"/>
    <w:rsid w:val="00C0497E"/>
    <w:rsid w:val="00C07B58"/>
    <w:rsid w:val="00C07E14"/>
    <w:rsid w:val="00C10A19"/>
    <w:rsid w:val="00C110AF"/>
    <w:rsid w:val="00C13330"/>
    <w:rsid w:val="00C133BE"/>
    <w:rsid w:val="00C16AA1"/>
    <w:rsid w:val="00C17621"/>
    <w:rsid w:val="00C222B4"/>
    <w:rsid w:val="00C224A6"/>
    <w:rsid w:val="00C235EA"/>
    <w:rsid w:val="00C23B56"/>
    <w:rsid w:val="00C24817"/>
    <w:rsid w:val="00C262E4"/>
    <w:rsid w:val="00C26373"/>
    <w:rsid w:val="00C305D9"/>
    <w:rsid w:val="00C33E20"/>
    <w:rsid w:val="00C3407F"/>
    <w:rsid w:val="00C348FD"/>
    <w:rsid w:val="00C34AE9"/>
    <w:rsid w:val="00C35CF6"/>
    <w:rsid w:val="00C36810"/>
    <w:rsid w:val="00C3725B"/>
    <w:rsid w:val="00C400A9"/>
    <w:rsid w:val="00C402BF"/>
    <w:rsid w:val="00C43E23"/>
    <w:rsid w:val="00C43EFC"/>
    <w:rsid w:val="00C46BD9"/>
    <w:rsid w:val="00C522BE"/>
    <w:rsid w:val="00C533EC"/>
    <w:rsid w:val="00C535E3"/>
    <w:rsid w:val="00C5470E"/>
    <w:rsid w:val="00C55B2D"/>
    <w:rsid w:val="00C55EFB"/>
    <w:rsid w:val="00C56585"/>
    <w:rsid w:val="00C56812"/>
    <w:rsid w:val="00C56B3F"/>
    <w:rsid w:val="00C57FA4"/>
    <w:rsid w:val="00C6020D"/>
    <w:rsid w:val="00C618C5"/>
    <w:rsid w:val="00C61E62"/>
    <w:rsid w:val="00C6211D"/>
    <w:rsid w:val="00C65492"/>
    <w:rsid w:val="00C664E7"/>
    <w:rsid w:val="00C716E5"/>
    <w:rsid w:val="00C733A7"/>
    <w:rsid w:val="00C773D9"/>
    <w:rsid w:val="00C80307"/>
    <w:rsid w:val="00C80ACE"/>
    <w:rsid w:val="00C81162"/>
    <w:rsid w:val="00C831C8"/>
    <w:rsid w:val="00C83258"/>
    <w:rsid w:val="00C83666"/>
    <w:rsid w:val="00C83F7D"/>
    <w:rsid w:val="00C870B5"/>
    <w:rsid w:val="00C902CC"/>
    <w:rsid w:val="00C907DF"/>
    <w:rsid w:val="00C91630"/>
    <w:rsid w:val="00C91BB9"/>
    <w:rsid w:val="00C93AF0"/>
    <w:rsid w:val="00C9558A"/>
    <w:rsid w:val="00C966EB"/>
    <w:rsid w:val="00CA03EE"/>
    <w:rsid w:val="00CA04B1"/>
    <w:rsid w:val="00CA263D"/>
    <w:rsid w:val="00CA2DFC"/>
    <w:rsid w:val="00CA3A20"/>
    <w:rsid w:val="00CA3FBC"/>
    <w:rsid w:val="00CA4EC9"/>
    <w:rsid w:val="00CB03D4"/>
    <w:rsid w:val="00CB0617"/>
    <w:rsid w:val="00CB08B6"/>
    <w:rsid w:val="00CB137B"/>
    <w:rsid w:val="00CB17B6"/>
    <w:rsid w:val="00CB1C45"/>
    <w:rsid w:val="00CB25A5"/>
    <w:rsid w:val="00CB2F57"/>
    <w:rsid w:val="00CB3CC2"/>
    <w:rsid w:val="00CB594F"/>
    <w:rsid w:val="00CB618F"/>
    <w:rsid w:val="00CB67F5"/>
    <w:rsid w:val="00CB7460"/>
    <w:rsid w:val="00CC001D"/>
    <w:rsid w:val="00CC300A"/>
    <w:rsid w:val="00CC35EF"/>
    <w:rsid w:val="00CC503F"/>
    <w:rsid w:val="00CC5048"/>
    <w:rsid w:val="00CC5B17"/>
    <w:rsid w:val="00CC6246"/>
    <w:rsid w:val="00CC640D"/>
    <w:rsid w:val="00CC7616"/>
    <w:rsid w:val="00CD0598"/>
    <w:rsid w:val="00CD3B2D"/>
    <w:rsid w:val="00CD52C3"/>
    <w:rsid w:val="00CD6D54"/>
    <w:rsid w:val="00CD7CF5"/>
    <w:rsid w:val="00CE5860"/>
    <w:rsid w:val="00CE5E46"/>
    <w:rsid w:val="00CF0977"/>
    <w:rsid w:val="00CF0D94"/>
    <w:rsid w:val="00CF266B"/>
    <w:rsid w:val="00CF44E2"/>
    <w:rsid w:val="00CF49CC"/>
    <w:rsid w:val="00CF54C2"/>
    <w:rsid w:val="00CF6B37"/>
    <w:rsid w:val="00D010C9"/>
    <w:rsid w:val="00D01953"/>
    <w:rsid w:val="00D02628"/>
    <w:rsid w:val="00D033BD"/>
    <w:rsid w:val="00D04F0B"/>
    <w:rsid w:val="00D05795"/>
    <w:rsid w:val="00D07384"/>
    <w:rsid w:val="00D1463A"/>
    <w:rsid w:val="00D23A44"/>
    <w:rsid w:val="00D24202"/>
    <w:rsid w:val="00D24632"/>
    <w:rsid w:val="00D252C9"/>
    <w:rsid w:val="00D26312"/>
    <w:rsid w:val="00D32DDF"/>
    <w:rsid w:val="00D33121"/>
    <w:rsid w:val="00D3700C"/>
    <w:rsid w:val="00D4573B"/>
    <w:rsid w:val="00D458ED"/>
    <w:rsid w:val="00D51FC2"/>
    <w:rsid w:val="00D52CE4"/>
    <w:rsid w:val="00D573ED"/>
    <w:rsid w:val="00D57E07"/>
    <w:rsid w:val="00D62E99"/>
    <w:rsid w:val="00D638E0"/>
    <w:rsid w:val="00D64B3D"/>
    <w:rsid w:val="00D653B1"/>
    <w:rsid w:val="00D65DB0"/>
    <w:rsid w:val="00D66BD4"/>
    <w:rsid w:val="00D731BE"/>
    <w:rsid w:val="00D74AE1"/>
    <w:rsid w:val="00D75535"/>
    <w:rsid w:val="00D7582C"/>
    <w:rsid w:val="00D75D42"/>
    <w:rsid w:val="00D801EA"/>
    <w:rsid w:val="00D80B20"/>
    <w:rsid w:val="00D865A8"/>
    <w:rsid w:val="00D87BBB"/>
    <w:rsid w:val="00D9012A"/>
    <w:rsid w:val="00D911EE"/>
    <w:rsid w:val="00D91A7D"/>
    <w:rsid w:val="00D92C2D"/>
    <w:rsid w:val="00D9361E"/>
    <w:rsid w:val="00D94F38"/>
    <w:rsid w:val="00D9534E"/>
    <w:rsid w:val="00DA11AE"/>
    <w:rsid w:val="00DA17CD"/>
    <w:rsid w:val="00DA1FC4"/>
    <w:rsid w:val="00DA33BC"/>
    <w:rsid w:val="00DA43DA"/>
    <w:rsid w:val="00DA5A91"/>
    <w:rsid w:val="00DA713C"/>
    <w:rsid w:val="00DB0C20"/>
    <w:rsid w:val="00DB1BA5"/>
    <w:rsid w:val="00DB2516"/>
    <w:rsid w:val="00DB25B3"/>
    <w:rsid w:val="00DB37C8"/>
    <w:rsid w:val="00DB6A3C"/>
    <w:rsid w:val="00DB7A02"/>
    <w:rsid w:val="00DB7D61"/>
    <w:rsid w:val="00DC22CA"/>
    <w:rsid w:val="00DC29A5"/>
    <w:rsid w:val="00DC4D63"/>
    <w:rsid w:val="00DC6116"/>
    <w:rsid w:val="00DD041E"/>
    <w:rsid w:val="00DD1A27"/>
    <w:rsid w:val="00DD2DDC"/>
    <w:rsid w:val="00DD58F4"/>
    <w:rsid w:val="00DD60F2"/>
    <w:rsid w:val="00DD7D88"/>
    <w:rsid w:val="00DE0893"/>
    <w:rsid w:val="00DE2814"/>
    <w:rsid w:val="00DE51AD"/>
    <w:rsid w:val="00DE6290"/>
    <w:rsid w:val="00DE6796"/>
    <w:rsid w:val="00DF17D5"/>
    <w:rsid w:val="00DF30DB"/>
    <w:rsid w:val="00DF356D"/>
    <w:rsid w:val="00DF41B2"/>
    <w:rsid w:val="00E0075D"/>
    <w:rsid w:val="00E01166"/>
    <w:rsid w:val="00E01272"/>
    <w:rsid w:val="00E015AE"/>
    <w:rsid w:val="00E03067"/>
    <w:rsid w:val="00E03846"/>
    <w:rsid w:val="00E069B6"/>
    <w:rsid w:val="00E11422"/>
    <w:rsid w:val="00E15046"/>
    <w:rsid w:val="00E16EB4"/>
    <w:rsid w:val="00E20A7D"/>
    <w:rsid w:val="00E21A27"/>
    <w:rsid w:val="00E27A2F"/>
    <w:rsid w:val="00E3146C"/>
    <w:rsid w:val="00E41631"/>
    <w:rsid w:val="00E41646"/>
    <w:rsid w:val="00E4212C"/>
    <w:rsid w:val="00E42A94"/>
    <w:rsid w:val="00E42B9A"/>
    <w:rsid w:val="00E433CB"/>
    <w:rsid w:val="00E44826"/>
    <w:rsid w:val="00E451BA"/>
    <w:rsid w:val="00E454B5"/>
    <w:rsid w:val="00E458BF"/>
    <w:rsid w:val="00E468B6"/>
    <w:rsid w:val="00E47071"/>
    <w:rsid w:val="00E51A19"/>
    <w:rsid w:val="00E51A52"/>
    <w:rsid w:val="00E54BFB"/>
    <w:rsid w:val="00E54CD7"/>
    <w:rsid w:val="00E55945"/>
    <w:rsid w:val="00E568FF"/>
    <w:rsid w:val="00E61592"/>
    <w:rsid w:val="00E62F12"/>
    <w:rsid w:val="00E6706D"/>
    <w:rsid w:val="00E7059D"/>
    <w:rsid w:val="00E706E7"/>
    <w:rsid w:val="00E714E0"/>
    <w:rsid w:val="00E727DA"/>
    <w:rsid w:val="00E72F3B"/>
    <w:rsid w:val="00E737E2"/>
    <w:rsid w:val="00E73848"/>
    <w:rsid w:val="00E74B09"/>
    <w:rsid w:val="00E75AA1"/>
    <w:rsid w:val="00E763BA"/>
    <w:rsid w:val="00E818AD"/>
    <w:rsid w:val="00E84229"/>
    <w:rsid w:val="00E848E6"/>
    <w:rsid w:val="00E84965"/>
    <w:rsid w:val="00E85F7A"/>
    <w:rsid w:val="00E8622B"/>
    <w:rsid w:val="00E90E4E"/>
    <w:rsid w:val="00E92DB0"/>
    <w:rsid w:val="00E9391E"/>
    <w:rsid w:val="00E95454"/>
    <w:rsid w:val="00E96FE3"/>
    <w:rsid w:val="00E97DF2"/>
    <w:rsid w:val="00EA1052"/>
    <w:rsid w:val="00EA218F"/>
    <w:rsid w:val="00EA422D"/>
    <w:rsid w:val="00EA496D"/>
    <w:rsid w:val="00EA4BD8"/>
    <w:rsid w:val="00EA4C88"/>
    <w:rsid w:val="00EA4F29"/>
    <w:rsid w:val="00EA51C1"/>
    <w:rsid w:val="00EA542B"/>
    <w:rsid w:val="00EA5B27"/>
    <w:rsid w:val="00EA5EB5"/>
    <w:rsid w:val="00EA5F83"/>
    <w:rsid w:val="00EA6F9D"/>
    <w:rsid w:val="00EB1346"/>
    <w:rsid w:val="00EB6245"/>
    <w:rsid w:val="00EB6F3C"/>
    <w:rsid w:val="00EB7F94"/>
    <w:rsid w:val="00EC0083"/>
    <w:rsid w:val="00EC1842"/>
    <w:rsid w:val="00EC1E2C"/>
    <w:rsid w:val="00EC27E2"/>
    <w:rsid w:val="00EC2B9A"/>
    <w:rsid w:val="00EC3723"/>
    <w:rsid w:val="00EC568A"/>
    <w:rsid w:val="00EC56AB"/>
    <w:rsid w:val="00EC7C87"/>
    <w:rsid w:val="00ED02E5"/>
    <w:rsid w:val="00ED030E"/>
    <w:rsid w:val="00ED2A8D"/>
    <w:rsid w:val="00ED2ACE"/>
    <w:rsid w:val="00ED4450"/>
    <w:rsid w:val="00EE0EFD"/>
    <w:rsid w:val="00EE47AA"/>
    <w:rsid w:val="00EE54CB"/>
    <w:rsid w:val="00EE6038"/>
    <w:rsid w:val="00EE6424"/>
    <w:rsid w:val="00EF0157"/>
    <w:rsid w:val="00EF0D8B"/>
    <w:rsid w:val="00EF1C54"/>
    <w:rsid w:val="00EF2E42"/>
    <w:rsid w:val="00EF404B"/>
    <w:rsid w:val="00EF4343"/>
    <w:rsid w:val="00F00376"/>
    <w:rsid w:val="00F008E2"/>
    <w:rsid w:val="00F01F0C"/>
    <w:rsid w:val="00F02A5A"/>
    <w:rsid w:val="00F03476"/>
    <w:rsid w:val="00F11368"/>
    <w:rsid w:val="00F11764"/>
    <w:rsid w:val="00F13A34"/>
    <w:rsid w:val="00F15258"/>
    <w:rsid w:val="00F157E2"/>
    <w:rsid w:val="00F170B5"/>
    <w:rsid w:val="00F259E2"/>
    <w:rsid w:val="00F27076"/>
    <w:rsid w:val="00F341D4"/>
    <w:rsid w:val="00F35849"/>
    <w:rsid w:val="00F35B60"/>
    <w:rsid w:val="00F35D4E"/>
    <w:rsid w:val="00F36A71"/>
    <w:rsid w:val="00F41AAF"/>
    <w:rsid w:val="00F41F0B"/>
    <w:rsid w:val="00F4258E"/>
    <w:rsid w:val="00F425EA"/>
    <w:rsid w:val="00F42803"/>
    <w:rsid w:val="00F453CC"/>
    <w:rsid w:val="00F477BF"/>
    <w:rsid w:val="00F47C07"/>
    <w:rsid w:val="00F50D4E"/>
    <w:rsid w:val="00F527AC"/>
    <w:rsid w:val="00F5503F"/>
    <w:rsid w:val="00F607B5"/>
    <w:rsid w:val="00F610BC"/>
    <w:rsid w:val="00F61D83"/>
    <w:rsid w:val="00F655C0"/>
    <w:rsid w:val="00F65DD1"/>
    <w:rsid w:val="00F66C42"/>
    <w:rsid w:val="00F707B3"/>
    <w:rsid w:val="00F70D78"/>
    <w:rsid w:val="00F71135"/>
    <w:rsid w:val="00F71847"/>
    <w:rsid w:val="00F724A6"/>
    <w:rsid w:val="00F7374F"/>
    <w:rsid w:val="00F74309"/>
    <w:rsid w:val="00F74FC6"/>
    <w:rsid w:val="00F7793E"/>
    <w:rsid w:val="00F80289"/>
    <w:rsid w:val="00F80A20"/>
    <w:rsid w:val="00F81340"/>
    <w:rsid w:val="00F819D5"/>
    <w:rsid w:val="00F82C35"/>
    <w:rsid w:val="00F856AA"/>
    <w:rsid w:val="00F90461"/>
    <w:rsid w:val="00F94DA8"/>
    <w:rsid w:val="00F97248"/>
    <w:rsid w:val="00FA06B8"/>
    <w:rsid w:val="00FA1C63"/>
    <w:rsid w:val="00FA220E"/>
    <w:rsid w:val="00FA370D"/>
    <w:rsid w:val="00FA5FA5"/>
    <w:rsid w:val="00FA66F1"/>
    <w:rsid w:val="00FB14A9"/>
    <w:rsid w:val="00FB28A8"/>
    <w:rsid w:val="00FB2A0A"/>
    <w:rsid w:val="00FB32F3"/>
    <w:rsid w:val="00FC06AF"/>
    <w:rsid w:val="00FC378B"/>
    <w:rsid w:val="00FC3977"/>
    <w:rsid w:val="00FC5E4F"/>
    <w:rsid w:val="00FC66D0"/>
    <w:rsid w:val="00FD0705"/>
    <w:rsid w:val="00FD0FB4"/>
    <w:rsid w:val="00FD1375"/>
    <w:rsid w:val="00FD2134"/>
    <w:rsid w:val="00FD2566"/>
    <w:rsid w:val="00FD2F16"/>
    <w:rsid w:val="00FD4D7E"/>
    <w:rsid w:val="00FD56BA"/>
    <w:rsid w:val="00FD6065"/>
    <w:rsid w:val="00FD6332"/>
    <w:rsid w:val="00FE0908"/>
    <w:rsid w:val="00FE11D9"/>
    <w:rsid w:val="00FE1D34"/>
    <w:rsid w:val="00FE227E"/>
    <w:rsid w:val="00FE244F"/>
    <w:rsid w:val="00FE2A6F"/>
    <w:rsid w:val="00FE6455"/>
    <w:rsid w:val="00FF0158"/>
    <w:rsid w:val="00FF0BF7"/>
    <w:rsid w:val="00FF1446"/>
    <w:rsid w:val="00FF2130"/>
    <w:rsid w:val="00FF25A5"/>
    <w:rsid w:val="00FF328D"/>
    <w:rsid w:val="00FF61A6"/>
    <w:rsid w:val="00FF6538"/>
    <w:rsid w:val="00FF7CC2"/>
  </w:rsids>
  <m:mathPr>
    <m:mathFont m:val="Cambria Math"/>
    <m:brkBin m:val="before"/>
    <m:brkBinSub m:val="--"/>
    <m:smallFrac m:val="0"/>
    <m:dispDef/>
    <m:lMargin m:val="0"/>
    <m:rMargin m:val="0"/>
    <m:defJc m:val="centerGroup"/>
    <m:wrapIndent m:val="1440"/>
    <m:intLim m:val="subSup"/>
    <m:naryLim m:val="undOvr"/>
  </m:mathPr>
  <w:themeFontLang w:val="fr-FR"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27769E3"/>
  <w15:docId w15:val="{92D25825-6E8A-4C21-982A-E0DA265975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2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451BA"/>
    <w:pPr>
      <w:spacing w:after="0" w:line="216" w:lineRule="atLeast"/>
    </w:pPr>
    <w:rPr>
      <w:sz w:val="18"/>
      <w:lang w:val="en-GB"/>
    </w:rPr>
  </w:style>
  <w:style w:type="paragraph" w:styleId="Heading1">
    <w:name w:val="heading 1"/>
    <w:basedOn w:val="Normal"/>
    <w:next w:val="Heading1separatationline"/>
    <w:link w:val="Heading1Char"/>
    <w:qFormat/>
    <w:rsid w:val="00AB4A37"/>
    <w:pPr>
      <w:keepNext/>
      <w:keepLines/>
      <w:numPr>
        <w:numId w:val="29"/>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qFormat/>
    <w:rsid w:val="006802D8"/>
    <w:pPr>
      <w:keepNext/>
      <w:keepLines/>
      <w:numPr>
        <w:ilvl w:val="1"/>
        <w:numId w:val="29"/>
      </w:numPr>
      <w:spacing w:before="120" w:after="120"/>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AB4A37"/>
    <w:pPr>
      <w:keepNext/>
      <w:keepLines/>
      <w:numPr>
        <w:ilvl w:val="2"/>
        <w:numId w:val="29"/>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AB4A37"/>
    <w:pPr>
      <w:keepNext/>
      <w:keepLines/>
      <w:numPr>
        <w:ilvl w:val="3"/>
        <w:numId w:val="29"/>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rsid w:val="00756ACD"/>
    <w:pPr>
      <w:keepNext/>
      <w:keepLines/>
      <w:numPr>
        <w:ilvl w:val="4"/>
        <w:numId w:val="29"/>
      </w:numPr>
      <w:spacing w:before="120" w:after="120"/>
      <w:outlineLvl w:val="4"/>
    </w:pPr>
    <w:rPr>
      <w:rFonts w:asciiTheme="majorHAnsi" w:eastAsiaTheme="majorEastAsia" w:hAnsiTheme="majorHAnsi" w:cstheme="majorBidi"/>
      <w:b/>
      <w:color w:val="407EC9"/>
      <w:sz w:val="20"/>
    </w:rPr>
  </w:style>
  <w:style w:type="paragraph" w:styleId="Heading6">
    <w:name w:val="heading 6"/>
    <w:basedOn w:val="Normal"/>
    <w:next w:val="Normal"/>
    <w:link w:val="Heading6Char"/>
    <w:rsid w:val="00AB4A37"/>
    <w:pPr>
      <w:keepNext/>
      <w:keepLines/>
      <w:numPr>
        <w:ilvl w:val="5"/>
        <w:numId w:val="29"/>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AB4A37"/>
    <w:pPr>
      <w:keepNext/>
      <w:keepLines/>
      <w:numPr>
        <w:ilvl w:val="6"/>
        <w:numId w:val="29"/>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AB4A37"/>
    <w:pPr>
      <w:keepNext/>
      <w:keepLines/>
      <w:numPr>
        <w:ilvl w:val="7"/>
        <w:numId w:val="29"/>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AB4A37"/>
    <w:pPr>
      <w:keepNext/>
      <w:keepLines/>
      <w:numPr>
        <w:ilvl w:val="8"/>
        <w:numId w:val="29"/>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802D8"/>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756ACD"/>
    <w:rPr>
      <w:rFonts w:asciiTheme="majorHAnsi" w:eastAsiaTheme="majorEastAsia" w:hAnsiTheme="majorHAnsi" w:cstheme="majorBidi"/>
      <w:b/>
      <w:color w:val="407EC9"/>
      <w:sz w:val="20"/>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CF6B37"/>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B3100D"/>
    <w:pPr>
      <w:tabs>
        <w:tab w:val="right" w:leader="dot" w:pos="9781"/>
      </w:tabs>
      <w:spacing w:after="60"/>
      <w:ind w:left="1276" w:right="424" w:hanging="1276"/>
    </w:pPr>
    <w:rPr>
      <w:i/>
      <w:color w:val="00558C"/>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TOC3">
    <w:name w:val="toc 3"/>
    <w:basedOn w:val="Normal"/>
    <w:next w:val="Normal"/>
    <w:uiPriority w:val="39"/>
    <w:unhideWhenUsed/>
    <w:rsid w:val="00B3100D"/>
    <w:pPr>
      <w:tabs>
        <w:tab w:val="right" w:leader="dot" w:pos="9781"/>
      </w:tabs>
      <w:spacing w:after="60"/>
      <w:ind w:left="1134" w:hanging="709"/>
    </w:pPr>
    <w:rPr>
      <w:color w:val="00558C"/>
      <w:sz w:val="20"/>
    </w:rPr>
  </w:style>
  <w:style w:type="paragraph" w:customStyle="1" w:styleId="Listatext">
    <w:name w:val="List a text"/>
    <w:basedOn w:val="Normal"/>
    <w:qFormat/>
    <w:rsid w:val="00D07384"/>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A30E75"/>
    <w:pPr>
      <w:numPr>
        <w:numId w:val="10"/>
      </w:numPr>
      <w:spacing w:before="24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A30E75"/>
    <w:pPr>
      <w:numPr>
        <w:ilvl w:val="1"/>
        <w:numId w:val="10"/>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A30E75"/>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0"/>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5"/>
      </w:numPr>
      <w:spacing w:after="120" w:line="240" w:lineRule="auto"/>
    </w:pPr>
    <w:rPr>
      <w:rFonts w:eastAsia="Times New Roman" w:cs="Times New Roman"/>
      <w:sz w:val="22"/>
      <w:szCs w:val="20"/>
    </w:rPr>
  </w:style>
  <w:style w:type="paragraph" w:customStyle="1" w:styleId="Tablecaption">
    <w:name w:val="Table caption"/>
    <w:basedOn w:val="Normal"/>
    <w:next w:val="Normal"/>
    <w:qFormat/>
    <w:rsid w:val="00662990"/>
    <w:pPr>
      <w:numPr>
        <w:numId w:val="31"/>
      </w:numPr>
      <w:spacing w:after="240"/>
    </w:pPr>
    <w:rPr>
      <w:b/>
      <w:bCs/>
      <w:i/>
      <w:color w:val="575756"/>
      <w:sz w:val="22"/>
      <w:u w:val="single"/>
    </w:rPr>
  </w:style>
  <w:style w:type="paragraph" w:styleId="ListNumber">
    <w:name w:val="List Number"/>
    <w:basedOn w:val="Normal"/>
    <w:semiHidden/>
    <w:rsid w:val="006E10BF"/>
    <w:pPr>
      <w:numPr>
        <w:numId w:val="13"/>
      </w:numPr>
      <w:contextualSpacing/>
    </w:pPr>
  </w:style>
  <w:style w:type="paragraph" w:styleId="TOC4">
    <w:name w:val="toc 4"/>
    <w:basedOn w:val="Normal"/>
    <w:next w:val="Normal"/>
    <w:autoRedefine/>
    <w:uiPriority w:val="39"/>
    <w:unhideWhenUsed/>
    <w:rsid w:val="00B3100D"/>
    <w:pPr>
      <w:tabs>
        <w:tab w:val="right" w:leader="dot" w:pos="9781"/>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D07384"/>
    <w:pPr>
      <w:numPr>
        <w:ilvl w:val="1"/>
        <w:numId w:val="34"/>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6"/>
      </w:numPr>
    </w:pPr>
  </w:style>
  <w:style w:type="paragraph" w:styleId="TOC5">
    <w:name w:val="toc 5"/>
    <w:basedOn w:val="Normal"/>
    <w:next w:val="Normal"/>
    <w:autoRedefine/>
    <w:uiPriority w:val="39"/>
    <w:rsid w:val="00B3100D"/>
    <w:pPr>
      <w:tabs>
        <w:tab w:val="right" w:leader="dot" w:pos="9781"/>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uiPriority w:val="39"/>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uiPriority w:val="39"/>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uiPriority w:val="39"/>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uiPriority w:val="39"/>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D07384"/>
    <w:pPr>
      <w:numPr>
        <w:ilvl w:val="2"/>
        <w:numId w:val="34"/>
      </w:numPr>
      <w:spacing w:after="120"/>
    </w:pPr>
    <w:rPr>
      <w:sz w:val="20"/>
    </w:rPr>
  </w:style>
  <w:style w:type="paragraph" w:customStyle="1" w:styleId="Listitext">
    <w:name w:val="List i text"/>
    <w:basedOn w:val="Normal"/>
    <w:rsid w:val="00D07384"/>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4"/>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D07384"/>
    <w:pPr>
      <w:numPr>
        <w:numId w:val="34"/>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D07384"/>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character" w:styleId="Emphasis">
    <w:name w:val="Emphasis"/>
    <w:uiPriority w:val="20"/>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7"/>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Tablebullet">
    <w:name w:val="Table bullet"/>
    <w:basedOn w:val="Tabletext"/>
    <w:next w:val="Tabletext"/>
    <w:qFormat/>
    <w:rsid w:val="004F1812"/>
    <w:pPr>
      <w:numPr>
        <w:numId w:val="35"/>
      </w:numPr>
    </w:pPr>
  </w:style>
  <w:style w:type="paragraph" w:customStyle="1" w:styleId="Figurecaption">
    <w:name w:val="Figure caption"/>
    <w:basedOn w:val="Normal"/>
    <w:next w:val="Normal"/>
    <w:qFormat/>
    <w:rsid w:val="00662990"/>
    <w:pPr>
      <w:numPr>
        <w:numId w:val="9"/>
      </w:numPr>
      <w:spacing w:before="240" w:after="240"/>
    </w:pPr>
    <w:rPr>
      <w:b/>
      <w:bCs/>
      <w:i/>
      <w:color w:val="575756"/>
      <w:sz w:val="22"/>
      <w:u w:val="single"/>
    </w:rPr>
  </w:style>
  <w:style w:type="paragraph" w:customStyle="1" w:styleId="AnnexBHead1">
    <w:name w:val="Annex B Head 1"/>
    <w:basedOn w:val="Normal"/>
    <w:next w:val="Heading1separatationline"/>
    <w:rsid w:val="00C03944"/>
    <w:pPr>
      <w:numPr>
        <w:numId w:val="12"/>
      </w:numPr>
    </w:pPr>
    <w:rPr>
      <w:b/>
      <w:caps/>
      <w:color w:val="407EC9"/>
      <w:sz w:val="28"/>
    </w:r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Normal"/>
    <w:next w:val="Heading2separationline"/>
    <w:rsid w:val="00C03944"/>
    <w:pPr>
      <w:numPr>
        <w:ilvl w:val="1"/>
        <w:numId w:val="4"/>
      </w:numPr>
    </w:pPr>
    <w:rPr>
      <w:b/>
      <w:caps/>
      <w:color w:val="407EC9"/>
      <w:sz w:val="24"/>
    </w:rPr>
  </w:style>
  <w:style w:type="paragraph" w:customStyle="1" w:styleId="AnnexBHead3">
    <w:name w:val="Annex B Head 3"/>
    <w:basedOn w:val="Normal"/>
    <w:next w:val="BodyText"/>
    <w:rsid w:val="00C03944"/>
    <w:pPr>
      <w:numPr>
        <w:ilvl w:val="2"/>
        <w:numId w:val="4"/>
      </w:numPr>
    </w:pPr>
    <w:rPr>
      <w:b/>
      <w:smallCaps/>
      <w:color w:val="407EC9"/>
      <w:sz w:val="22"/>
    </w:rPr>
  </w:style>
  <w:style w:type="paragraph" w:customStyle="1" w:styleId="AnnexBHead4">
    <w:name w:val="Annex B Head 4"/>
    <w:basedOn w:val="Normal"/>
    <w:next w:val="BodyText"/>
    <w:rsid w:val="00C03944"/>
    <w:pPr>
      <w:numPr>
        <w:ilvl w:val="3"/>
        <w:numId w:val="4"/>
      </w:numPr>
    </w:pPr>
    <w:rPr>
      <w:b/>
      <w:color w:val="407EC9"/>
      <w:sz w:val="22"/>
    </w:r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6"/>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30E75"/>
    <w:pPr>
      <w:numPr>
        <w:numId w:val="18"/>
      </w:numPr>
      <w:spacing w:before="240" w:after="120"/>
    </w:pPr>
    <w:rPr>
      <w:b/>
      <w:caps/>
      <w:color w:val="407EC9"/>
      <w:sz w:val="28"/>
    </w:rPr>
  </w:style>
  <w:style w:type="paragraph" w:customStyle="1" w:styleId="AnnexCHead2">
    <w:name w:val="Annex C Head 2"/>
    <w:basedOn w:val="Normal"/>
    <w:next w:val="Heading2separationline"/>
    <w:rsid w:val="00A30E75"/>
    <w:pPr>
      <w:numPr>
        <w:ilvl w:val="1"/>
        <w:numId w:val="18"/>
      </w:numPr>
    </w:pPr>
    <w:rPr>
      <w:b/>
      <w:caps/>
      <w:color w:val="407EC9"/>
      <w:sz w:val="24"/>
    </w:rPr>
  </w:style>
  <w:style w:type="paragraph" w:customStyle="1" w:styleId="AnnexCHead3">
    <w:name w:val="Annex C Head 3"/>
    <w:basedOn w:val="Normal"/>
    <w:rsid w:val="00A30E75"/>
    <w:pPr>
      <w:numPr>
        <w:ilvl w:val="2"/>
        <w:numId w:val="18"/>
      </w:numPr>
      <w:spacing w:before="120" w:after="120"/>
    </w:pPr>
    <w:rPr>
      <w:b/>
      <w:smallCaps/>
      <w:color w:val="407EC9"/>
      <w:sz w:val="22"/>
    </w:rPr>
  </w:style>
  <w:style w:type="paragraph" w:customStyle="1" w:styleId="AnnexCHead4">
    <w:name w:val="Annex C Head 4"/>
    <w:basedOn w:val="Normal"/>
    <w:next w:val="BodyText"/>
    <w:rsid w:val="00A30E75"/>
    <w:pPr>
      <w:numPr>
        <w:ilvl w:val="3"/>
        <w:numId w:val="18"/>
      </w:numPr>
      <w:spacing w:before="120" w:after="120"/>
    </w:pPr>
    <w:rPr>
      <w:b/>
      <w:color w:val="407EC9"/>
      <w:sz w:val="22"/>
      <w:lang w:eastAsia="de-DE"/>
    </w:rPr>
  </w:style>
  <w:style w:type="paragraph" w:customStyle="1" w:styleId="AnnexDHead1">
    <w:name w:val="Annex D Head 1"/>
    <w:basedOn w:val="Normal"/>
    <w:next w:val="Heading1separatationline"/>
    <w:rsid w:val="00A30E75"/>
    <w:pPr>
      <w:numPr>
        <w:numId w:val="17"/>
      </w:numPr>
      <w:spacing w:before="240" w:after="120"/>
    </w:pPr>
    <w:rPr>
      <w:b/>
      <w:caps/>
      <w:color w:val="407EC9"/>
      <w:sz w:val="28"/>
      <w:lang w:eastAsia="de-DE"/>
    </w:rPr>
  </w:style>
  <w:style w:type="paragraph" w:customStyle="1" w:styleId="AnnexDHead2">
    <w:name w:val="Annex D Head 2"/>
    <w:basedOn w:val="BodyText"/>
    <w:next w:val="Heading2separationline"/>
    <w:rsid w:val="00A30E75"/>
    <w:pPr>
      <w:numPr>
        <w:ilvl w:val="1"/>
        <w:numId w:val="17"/>
      </w:numPr>
      <w:spacing w:before="120"/>
    </w:pPr>
    <w:rPr>
      <w:b/>
      <w:caps/>
      <w:color w:val="407EC9"/>
      <w:sz w:val="24"/>
      <w:lang w:eastAsia="de-DE"/>
    </w:rPr>
  </w:style>
  <w:style w:type="paragraph" w:customStyle="1" w:styleId="AnnexDHead3">
    <w:name w:val="Annex D Head 3"/>
    <w:basedOn w:val="BodyText"/>
    <w:rsid w:val="00A30E75"/>
    <w:pPr>
      <w:numPr>
        <w:ilvl w:val="2"/>
        <w:numId w:val="17"/>
      </w:numPr>
    </w:pPr>
    <w:rPr>
      <w:b/>
      <w:smallCaps/>
      <w:color w:val="407EC9"/>
      <w:lang w:eastAsia="de-DE"/>
    </w:rPr>
  </w:style>
  <w:style w:type="paragraph" w:customStyle="1" w:styleId="AnnexDHead4">
    <w:name w:val="Annex D Head 4"/>
    <w:basedOn w:val="Normal"/>
    <w:next w:val="BodyText"/>
    <w:rsid w:val="00A30E75"/>
    <w:pPr>
      <w:numPr>
        <w:ilvl w:val="3"/>
        <w:numId w:val="17"/>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A30E75"/>
    <w:pPr>
      <w:numPr>
        <w:numId w:val="19"/>
      </w:numPr>
      <w:spacing w:before="240" w:after="120"/>
    </w:pPr>
    <w:rPr>
      <w:b/>
      <w:caps/>
      <w:color w:val="407EC9"/>
      <w:sz w:val="28"/>
    </w:rPr>
  </w:style>
  <w:style w:type="paragraph" w:customStyle="1" w:styleId="AnnexEHead2">
    <w:name w:val="Annex E Head 2"/>
    <w:basedOn w:val="Normal"/>
    <w:next w:val="Heading2separationline"/>
    <w:rsid w:val="00A30E75"/>
    <w:pPr>
      <w:numPr>
        <w:ilvl w:val="1"/>
        <w:numId w:val="19"/>
      </w:numPr>
    </w:pPr>
    <w:rPr>
      <w:b/>
      <w:caps/>
      <w:color w:val="407EC9"/>
      <w:sz w:val="24"/>
    </w:rPr>
  </w:style>
  <w:style w:type="paragraph" w:customStyle="1" w:styleId="AnnexEHead3">
    <w:name w:val="Annex E Head 3"/>
    <w:basedOn w:val="Normal"/>
    <w:next w:val="BodyText"/>
    <w:rsid w:val="00A30E75"/>
    <w:pPr>
      <w:numPr>
        <w:ilvl w:val="2"/>
        <w:numId w:val="19"/>
      </w:numPr>
    </w:pPr>
    <w:rPr>
      <w:b/>
      <w:smallCaps/>
      <w:color w:val="407EC9"/>
      <w:sz w:val="22"/>
    </w:rPr>
  </w:style>
  <w:style w:type="paragraph" w:customStyle="1" w:styleId="AnnexEHead4">
    <w:name w:val="Annex E Head 4"/>
    <w:basedOn w:val="Normal"/>
    <w:next w:val="BodyText"/>
    <w:rsid w:val="00A30E75"/>
    <w:pPr>
      <w:numPr>
        <w:ilvl w:val="3"/>
        <w:numId w:val="20"/>
      </w:numPr>
    </w:pPr>
    <w:rPr>
      <w:b/>
      <w:color w:val="407EC9"/>
      <w:sz w:val="22"/>
    </w:rPr>
  </w:style>
  <w:style w:type="paragraph" w:customStyle="1" w:styleId="AnnexFHead1">
    <w:name w:val="Annex F Head 1"/>
    <w:basedOn w:val="Normal"/>
    <w:next w:val="Heading1separatationline"/>
    <w:rsid w:val="00A30E75"/>
    <w:pPr>
      <w:numPr>
        <w:numId w:val="21"/>
      </w:numPr>
      <w:spacing w:before="240" w:after="120"/>
    </w:pPr>
    <w:rPr>
      <w:b/>
      <w:caps/>
      <w:color w:val="407EC9"/>
      <w:sz w:val="28"/>
    </w:rPr>
  </w:style>
  <w:style w:type="paragraph" w:customStyle="1" w:styleId="AnnexFHead2">
    <w:name w:val="Annex F Head 2"/>
    <w:basedOn w:val="Normal"/>
    <w:next w:val="Heading2separationline"/>
    <w:rsid w:val="00A30E75"/>
    <w:pPr>
      <w:numPr>
        <w:ilvl w:val="1"/>
        <w:numId w:val="21"/>
      </w:numPr>
    </w:pPr>
    <w:rPr>
      <w:b/>
      <w:caps/>
      <w:color w:val="407EC9"/>
      <w:sz w:val="24"/>
    </w:rPr>
  </w:style>
  <w:style w:type="paragraph" w:customStyle="1" w:styleId="AnnexFHead3">
    <w:name w:val="Annex F Head 3"/>
    <w:basedOn w:val="Normal"/>
    <w:next w:val="BodyText"/>
    <w:rsid w:val="00A30E75"/>
    <w:pPr>
      <w:numPr>
        <w:ilvl w:val="2"/>
        <w:numId w:val="21"/>
      </w:numPr>
    </w:pPr>
    <w:rPr>
      <w:b/>
      <w:smallCaps/>
      <w:color w:val="407EC9"/>
      <w:sz w:val="22"/>
    </w:rPr>
  </w:style>
  <w:style w:type="paragraph" w:customStyle="1" w:styleId="AnnexFHead4">
    <w:name w:val="Annex F Head 4"/>
    <w:basedOn w:val="Normal"/>
    <w:next w:val="BodyText"/>
    <w:rsid w:val="00A30E75"/>
    <w:pPr>
      <w:numPr>
        <w:ilvl w:val="3"/>
        <w:numId w:val="21"/>
      </w:numPr>
    </w:pPr>
    <w:rPr>
      <w:b/>
      <w:color w:val="407EC9"/>
      <w:sz w:val="22"/>
    </w:rPr>
  </w:style>
  <w:style w:type="paragraph" w:customStyle="1" w:styleId="AnnexGHead1">
    <w:name w:val="Annex G Head 1"/>
    <w:basedOn w:val="Normal"/>
    <w:next w:val="Heading1separatationline"/>
    <w:rsid w:val="00A30E75"/>
    <w:pPr>
      <w:numPr>
        <w:numId w:val="22"/>
      </w:numPr>
      <w:spacing w:before="240" w:after="120"/>
    </w:pPr>
    <w:rPr>
      <w:b/>
      <w:caps/>
      <w:color w:val="407EC9"/>
      <w:sz w:val="28"/>
    </w:rPr>
  </w:style>
  <w:style w:type="paragraph" w:customStyle="1" w:styleId="AnnexGHead2">
    <w:name w:val="Annex G Head 2"/>
    <w:basedOn w:val="Normal"/>
    <w:next w:val="Heading2separationline"/>
    <w:rsid w:val="00A30E75"/>
    <w:pPr>
      <w:numPr>
        <w:ilvl w:val="1"/>
        <w:numId w:val="22"/>
      </w:numPr>
    </w:pPr>
    <w:rPr>
      <w:b/>
      <w:caps/>
      <w:color w:val="407EC9"/>
      <w:sz w:val="24"/>
    </w:rPr>
  </w:style>
  <w:style w:type="paragraph" w:customStyle="1" w:styleId="AnnexGHead3">
    <w:name w:val="Annex G Head 3"/>
    <w:basedOn w:val="Normal"/>
    <w:next w:val="BodyText"/>
    <w:rsid w:val="00A30E75"/>
    <w:pPr>
      <w:numPr>
        <w:ilvl w:val="2"/>
        <w:numId w:val="22"/>
      </w:numPr>
    </w:pPr>
    <w:rPr>
      <w:b/>
      <w:smallCaps/>
      <w:color w:val="407EC9"/>
      <w:sz w:val="22"/>
    </w:rPr>
  </w:style>
  <w:style w:type="paragraph" w:customStyle="1" w:styleId="AnnexGHead4">
    <w:name w:val="Annex G Head 4"/>
    <w:basedOn w:val="Normal"/>
    <w:next w:val="BodyText"/>
    <w:rsid w:val="00A30E75"/>
    <w:pPr>
      <w:numPr>
        <w:ilvl w:val="3"/>
        <w:numId w:val="22"/>
      </w:numPr>
    </w:pPr>
    <w:rPr>
      <w:b/>
      <w:color w:val="407EC9"/>
      <w:sz w:val="22"/>
    </w:rPr>
  </w:style>
  <w:style w:type="paragraph" w:customStyle="1" w:styleId="AnnexHHead1">
    <w:name w:val="Annex H Head 1"/>
    <w:basedOn w:val="Normal"/>
    <w:next w:val="Heading1separatationline"/>
    <w:rsid w:val="00A30E75"/>
    <w:pPr>
      <w:numPr>
        <w:numId w:val="23"/>
      </w:numPr>
      <w:spacing w:before="240" w:after="120"/>
    </w:pPr>
    <w:rPr>
      <w:b/>
      <w:caps/>
      <w:color w:val="407EC9"/>
      <w:sz w:val="28"/>
    </w:rPr>
  </w:style>
  <w:style w:type="paragraph" w:customStyle="1" w:styleId="AnnexHHead2">
    <w:name w:val="Annex H Head 2"/>
    <w:basedOn w:val="Normal"/>
    <w:next w:val="Heading2separationline"/>
    <w:rsid w:val="00A30E75"/>
    <w:pPr>
      <w:numPr>
        <w:ilvl w:val="1"/>
        <w:numId w:val="23"/>
      </w:numPr>
    </w:pPr>
    <w:rPr>
      <w:b/>
      <w:caps/>
      <w:color w:val="407EC9"/>
      <w:sz w:val="24"/>
    </w:rPr>
  </w:style>
  <w:style w:type="paragraph" w:customStyle="1" w:styleId="AnnexHHead3">
    <w:name w:val="Annex H Head 3"/>
    <w:basedOn w:val="Normal"/>
    <w:rsid w:val="00A30E75"/>
    <w:pPr>
      <w:numPr>
        <w:ilvl w:val="2"/>
        <w:numId w:val="23"/>
      </w:numPr>
    </w:pPr>
    <w:rPr>
      <w:b/>
      <w:smallCaps/>
      <w:color w:val="407EC9"/>
      <w:sz w:val="22"/>
    </w:rPr>
  </w:style>
  <w:style w:type="paragraph" w:customStyle="1" w:styleId="AnnexHHead4">
    <w:name w:val="Annex H Head 4"/>
    <w:basedOn w:val="Normal"/>
    <w:next w:val="BodyText"/>
    <w:rsid w:val="00A30E75"/>
    <w:pPr>
      <w:numPr>
        <w:ilvl w:val="3"/>
        <w:numId w:val="23"/>
      </w:numPr>
    </w:pPr>
    <w:rPr>
      <w:b/>
      <w:color w:val="407EC9"/>
      <w:sz w:val="22"/>
    </w:rPr>
  </w:style>
  <w:style w:type="paragraph" w:customStyle="1" w:styleId="AnnexIHead1">
    <w:name w:val="Annex I Head 1"/>
    <w:basedOn w:val="Normal"/>
    <w:next w:val="Heading1separatationline"/>
    <w:rsid w:val="00A30E75"/>
    <w:pPr>
      <w:numPr>
        <w:numId w:val="24"/>
      </w:numPr>
      <w:spacing w:before="240" w:after="120"/>
    </w:pPr>
    <w:rPr>
      <w:b/>
      <w:caps/>
      <w:color w:val="407EC9"/>
      <w:sz w:val="28"/>
    </w:rPr>
  </w:style>
  <w:style w:type="paragraph" w:customStyle="1" w:styleId="AnnexIHead2">
    <w:name w:val="Annex I Head 2"/>
    <w:basedOn w:val="Normal"/>
    <w:next w:val="Heading2separationline"/>
    <w:rsid w:val="00A30E75"/>
    <w:pPr>
      <w:numPr>
        <w:ilvl w:val="1"/>
        <w:numId w:val="24"/>
      </w:numPr>
    </w:pPr>
    <w:rPr>
      <w:b/>
      <w:caps/>
      <w:color w:val="407EC9"/>
      <w:sz w:val="24"/>
    </w:rPr>
  </w:style>
  <w:style w:type="paragraph" w:customStyle="1" w:styleId="AnnexIHead3">
    <w:name w:val="Annex I Head 3"/>
    <w:basedOn w:val="Normal"/>
    <w:next w:val="BodyText"/>
    <w:rsid w:val="00A30E75"/>
    <w:pPr>
      <w:numPr>
        <w:ilvl w:val="2"/>
        <w:numId w:val="24"/>
      </w:numPr>
    </w:pPr>
    <w:rPr>
      <w:b/>
      <w:smallCaps/>
      <w:color w:val="407EC9"/>
      <w:sz w:val="22"/>
    </w:rPr>
  </w:style>
  <w:style w:type="paragraph" w:customStyle="1" w:styleId="AnnexIHead4">
    <w:name w:val="Annex I Head 4"/>
    <w:basedOn w:val="Normal"/>
    <w:next w:val="BodyText"/>
    <w:rsid w:val="00A30E75"/>
    <w:pPr>
      <w:numPr>
        <w:ilvl w:val="3"/>
        <w:numId w:val="24"/>
      </w:numPr>
    </w:pPr>
    <w:rPr>
      <w:b/>
      <w:color w:val="407EC9"/>
      <w:sz w:val="22"/>
    </w:rPr>
  </w:style>
  <w:style w:type="paragraph" w:customStyle="1" w:styleId="AnnexJHead1">
    <w:name w:val="Annex J Head 1"/>
    <w:basedOn w:val="Normal"/>
    <w:next w:val="Heading1separatationline"/>
    <w:rsid w:val="00934294"/>
    <w:pPr>
      <w:numPr>
        <w:numId w:val="25"/>
      </w:numPr>
      <w:spacing w:before="240" w:after="120"/>
    </w:pPr>
    <w:rPr>
      <w:b/>
      <w:caps/>
      <w:color w:val="407EC9"/>
      <w:sz w:val="28"/>
    </w:rPr>
  </w:style>
  <w:style w:type="paragraph" w:customStyle="1" w:styleId="AnnexJHead2">
    <w:name w:val="Annex J Head 2"/>
    <w:basedOn w:val="Normal"/>
    <w:next w:val="Heading2separationline"/>
    <w:rsid w:val="00934294"/>
    <w:pPr>
      <w:numPr>
        <w:ilvl w:val="1"/>
        <w:numId w:val="25"/>
      </w:numPr>
    </w:pPr>
    <w:rPr>
      <w:b/>
      <w:caps/>
      <w:color w:val="407EC9"/>
      <w:sz w:val="24"/>
    </w:rPr>
  </w:style>
  <w:style w:type="paragraph" w:customStyle="1" w:styleId="AnnexJHead3">
    <w:name w:val="Annex J Head 3"/>
    <w:basedOn w:val="Normal"/>
    <w:next w:val="BodyText"/>
    <w:rsid w:val="00934294"/>
    <w:pPr>
      <w:numPr>
        <w:ilvl w:val="2"/>
        <w:numId w:val="25"/>
      </w:numPr>
    </w:pPr>
    <w:rPr>
      <w:b/>
      <w:smallCaps/>
      <w:color w:val="407EC9"/>
      <w:sz w:val="22"/>
    </w:rPr>
  </w:style>
  <w:style w:type="paragraph" w:customStyle="1" w:styleId="AnnexJHead4">
    <w:name w:val="Annex J Head 4"/>
    <w:basedOn w:val="Normal"/>
    <w:next w:val="BodyText"/>
    <w:rsid w:val="00934294"/>
    <w:pPr>
      <w:numPr>
        <w:ilvl w:val="3"/>
        <w:numId w:val="25"/>
      </w:numPr>
    </w:pPr>
    <w:rPr>
      <w:b/>
      <w:color w:val="407EC9"/>
      <w:sz w:val="22"/>
    </w:rPr>
  </w:style>
  <w:style w:type="paragraph" w:customStyle="1" w:styleId="AnnexKHead1">
    <w:name w:val="Annex K Head 1"/>
    <w:basedOn w:val="Normal"/>
    <w:next w:val="Heading1separatationline"/>
    <w:rsid w:val="00934294"/>
    <w:pPr>
      <w:numPr>
        <w:numId w:val="26"/>
      </w:numPr>
      <w:spacing w:before="240" w:after="120"/>
    </w:pPr>
    <w:rPr>
      <w:b/>
      <w:caps/>
      <w:color w:val="407EC9"/>
      <w:sz w:val="28"/>
    </w:rPr>
  </w:style>
  <w:style w:type="paragraph" w:customStyle="1" w:styleId="AnnexKHead2">
    <w:name w:val="Annex K Head 2"/>
    <w:basedOn w:val="Normal"/>
    <w:next w:val="Heading2separationline"/>
    <w:rsid w:val="00934294"/>
    <w:pPr>
      <w:numPr>
        <w:ilvl w:val="1"/>
        <w:numId w:val="26"/>
      </w:numPr>
    </w:pPr>
    <w:rPr>
      <w:b/>
      <w:caps/>
      <w:color w:val="407EC9"/>
      <w:sz w:val="24"/>
    </w:rPr>
  </w:style>
  <w:style w:type="paragraph" w:customStyle="1" w:styleId="AnnexKHead3">
    <w:name w:val="Annex K Head 3"/>
    <w:basedOn w:val="Normal"/>
    <w:next w:val="BodyText"/>
    <w:rsid w:val="00934294"/>
    <w:pPr>
      <w:numPr>
        <w:ilvl w:val="2"/>
        <w:numId w:val="26"/>
      </w:numPr>
    </w:pPr>
    <w:rPr>
      <w:b/>
      <w:smallCaps/>
      <w:color w:val="407EC9"/>
      <w:sz w:val="22"/>
    </w:rPr>
  </w:style>
  <w:style w:type="paragraph" w:customStyle="1" w:styleId="AnnexKHead4">
    <w:name w:val="Annex K Head 4"/>
    <w:basedOn w:val="Normal"/>
    <w:next w:val="BodyText"/>
    <w:rsid w:val="00934294"/>
    <w:pPr>
      <w:numPr>
        <w:ilvl w:val="3"/>
        <w:numId w:val="26"/>
      </w:numPr>
    </w:pPr>
    <w:rPr>
      <w:b/>
      <w:color w:val="407EC9"/>
      <w:sz w:val="22"/>
    </w:rPr>
  </w:style>
  <w:style w:type="paragraph" w:customStyle="1" w:styleId="AnnexLHead1">
    <w:name w:val="Annex L Head 1"/>
    <w:basedOn w:val="Normal"/>
    <w:next w:val="Heading1separatationline"/>
    <w:rsid w:val="00934294"/>
    <w:pPr>
      <w:numPr>
        <w:numId w:val="27"/>
      </w:numPr>
      <w:spacing w:before="240" w:after="120"/>
    </w:pPr>
    <w:rPr>
      <w:b/>
      <w:caps/>
      <w:color w:val="407EC9"/>
      <w:sz w:val="28"/>
    </w:rPr>
  </w:style>
  <w:style w:type="paragraph" w:customStyle="1" w:styleId="AnnexLHead2">
    <w:name w:val="Annex L Head 2"/>
    <w:basedOn w:val="Normal"/>
    <w:next w:val="BodyText"/>
    <w:rsid w:val="00934294"/>
    <w:pPr>
      <w:numPr>
        <w:ilvl w:val="1"/>
        <w:numId w:val="27"/>
      </w:numPr>
    </w:pPr>
    <w:rPr>
      <w:b/>
      <w:caps/>
      <w:color w:val="407EC9"/>
      <w:sz w:val="24"/>
    </w:rPr>
  </w:style>
  <w:style w:type="paragraph" w:customStyle="1" w:styleId="AnnexLHead3">
    <w:name w:val="Annex L Head 3"/>
    <w:basedOn w:val="Normal"/>
    <w:next w:val="BodyText"/>
    <w:rsid w:val="00934294"/>
    <w:pPr>
      <w:numPr>
        <w:ilvl w:val="2"/>
        <w:numId w:val="27"/>
      </w:numPr>
    </w:pPr>
    <w:rPr>
      <w:b/>
      <w:smallCaps/>
      <w:color w:val="407EC9"/>
      <w:sz w:val="22"/>
    </w:rPr>
  </w:style>
  <w:style w:type="paragraph" w:customStyle="1" w:styleId="AnnexLHead4">
    <w:name w:val="Annex L Head 4"/>
    <w:basedOn w:val="Normal"/>
    <w:next w:val="BodyText"/>
    <w:rsid w:val="00934294"/>
    <w:pPr>
      <w:numPr>
        <w:ilvl w:val="3"/>
        <w:numId w:val="27"/>
      </w:numPr>
    </w:pPr>
    <w:rPr>
      <w:b/>
      <w:color w:val="407EC9"/>
      <w:sz w:val="22"/>
    </w:rPr>
  </w:style>
  <w:style w:type="paragraph" w:customStyle="1" w:styleId="AnnexMHead1">
    <w:name w:val="Annex M Head 1"/>
    <w:basedOn w:val="Normal"/>
    <w:next w:val="Heading1separatationline"/>
    <w:rsid w:val="00934294"/>
    <w:pPr>
      <w:numPr>
        <w:numId w:val="28"/>
      </w:numPr>
      <w:spacing w:before="240" w:after="120"/>
    </w:pPr>
    <w:rPr>
      <w:b/>
      <w:caps/>
      <w:color w:val="407EC9"/>
      <w:sz w:val="28"/>
    </w:rPr>
  </w:style>
  <w:style w:type="paragraph" w:customStyle="1" w:styleId="AnnexMHead2">
    <w:name w:val="Annex M Head 2"/>
    <w:basedOn w:val="Normal"/>
    <w:next w:val="Heading2separationline"/>
    <w:rsid w:val="00934294"/>
    <w:pPr>
      <w:numPr>
        <w:ilvl w:val="1"/>
        <w:numId w:val="28"/>
      </w:numPr>
    </w:pPr>
    <w:rPr>
      <w:b/>
      <w:caps/>
      <w:color w:val="407EC9"/>
      <w:sz w:val="24"/>
    </w:rPr>
  </w:style>
  <w:style w:type="paragraph" w:customStyle="1" w:styleId="AnnexMHead3">
    <w:name w:val="Annex M Head 3"/>
    <w:basedOn w:val="Normal"/>
    <w:next w:val="BodyText"/>
    <w:rsid w:val="00934294"/>
    <w:pPr>
      <w:numPr>
        <w:ilvl w:val="2"/>
        <w:numId w:val="28"/>
      </w:numPr>
    </w:pPr>
    <w:rPr>
      <w:b/>
      <w:smallCaps/>
      <w:color w:val="407EC9"/>
      <w:sz w:val="22"/>
    </w:rPr>
  </w:style>
  <w:style w:type="paragraph" w:customStyle="1" w:styleId="AnnexMHead4">
    <w:name w:val="Annex M Head 4"/>
    <w:basedOn w:val="Normal"/>
    <w:next w:val="BodyText"/>
    <w:rsid w:val="00934294"/>
    <w:pPr>
      <w:numPr>
        <w:ilvl w:val="3"/>
        <w:numId w:val="28"/>
      </w:numPr>
    </w:pPr>
    <w:rPr>
      <w:b/>
      <w:color w:val="407EC9"/>
      <w:sz w:val="22"/>
    </w:rPr>
  </w:style>
  <w:style w:type="paragraph" w:customStyle="1" w:styleId="Tablebullettext">
    <w:name w:val="Table bullet text"/>
    <w:basedOn w:val="Tabletext"/>
    <w:qFormat/>
    <w:rsid w:val="004F1812"/>
    <w:pPr>
      <w:ind w:left="397" w:right="0"/>
    </w:pPr>
  </w:style>
  <w:style w:type="paragraph" w:customStyle="1" w:styleId="TableList11">
    <w:name w:val="Table List 11"/>
    <w:basedOn w:val="List1"/>
    <w:rsid w:val="00E44826"/>
    <w:pPr>
      <w:numPr>
        <w:numId w:val="30"/>
      </w:numPr>
      <w:tabs>
        <w:tab w:val="clear" w:pos="0"/>
      </w:tabs>
      <w:spacing w:after="60"/>
      <w:jc w:val="left"/>
    </w:pPr>
    <w:rPr>
      <w:sz w:val="18"/>
      <w:szCs w:val="18"/>
    </w:rPr>
  </w:style>
  <w:style w:type="paragraph" w:customStyle="1" w:styleId="Tablelista">
    <w:name w:val="Table list a"/>
    <w:basedOn w:val="Lista"/>
    <w:rsid w:val="00790C5D"/>
    <w:pPr>
      <w:tabs>
        <w:tab w:val="clear" w:pos="0"/>
      </w:tabs>
      <w:ind w:left="0" w:firstLine="0"/>
    </w:pPr>
    <w:rPr>
      <w:sz w:val="18"/>
      <w:szCs w:val="18"/>
      <w:lang w:val="fr-FR"/>
    </w:rPr>
  </w:style>
  <w:style w:type="paragraph" w:customStyle="1" w:styleId="Tablelisti">
    <w:name w:val="Table list i"/>
    <w:basedOn w:val="Listi"/>
    <w:rsid w:val="00790C5D"/>
    <w:pPr>
      <w:spacing w:after="60"/>
      <w:ind w:left="1320" w:hanging="425"/>
    </w:pPr>
    <w:rPr>
      <w:sz w:val="18"/>
      <w:lang w:val="fr-FR"/>
    </w:rPr>
  </w:style>
  <w:style w:type="paragraph" w:styleId="ListParagraph">
    <w:name w:val="List Paragraph"/>
    <w:basedOn w:val="Normal"/>
    <w:uiPriority w:val="34"/>
    <w:qFormat/>
    <w:rsid w:val="00057699"/>
    <w:pPr>
      <w:spacing w:line="240" w:lineRule="auto"/>
      <w:ind w:left="720"/>
      <w:contextualSpacing/>
    </w:pPr>
    <w:rPr>
      <w:rFonts w:ascii="Times New Roman" w:eastAsiaTheme="minorEastAsia" w:hAnsi="Times New Roman" w:cs="Times New Roman"/>
      <w:sz w:val="24"/>
      <w:szCs w:val="24"/>
      <w:lang w:eastAsia="en-GB"/>
    </w:rPr>
  </w:style>
  <w:style w:type="paragraph" w:styleId="Revision">
    <w:name w:val="Revision"/>
    <w:hidden/>
    <w:uiPriority w:val="99"/>
    <w:semiHidden/>
    <w:rsid w:val="007A2C37"/>
    <w:pPr>
      <w:spacing w:after="0" w:line="240" w:lineRule="auto"/>
    </w:pPr>
    <w:rPr>
      <w:sz w:val="18"/>
      <w:lang w:val="en-GB"/>
    </w:rPr>
  </w:style>
  <w:style w:type="paragraph" w:customStyle="1" w:styleId="AnnexHeading1">
    <w:name w:val="Annex Heading 1"/>
    <w:basedOn w:val="Normal"/>
    <w:next w:val="BodyText"/>
    <w:qFormat/>
    <w:rsid w:val="00C664E7"/>
    <w:pPr>
      <w:numPr>
        <w:numId w:val="58"/>
      </w:numPr>
      <w:spacing w:before="120" w:after="120" w:line="240" w:lineRule="auto"/>
    </w:pPr>
    <w:rPr>
      <w:rFonts w:ascii="Arial" w:eastAsia="Calibri" w:hAnsi="Arial" w:cs="Arial"/>
      <w:b/>
      <w:caps/>
      <w:sz w:val="24"/>
      <w:lang w:eastAsia="en-GB"/>
    </w:rPr>
  </w:style>
  <w:style w:type="paragraph" w:customStyle="1" w:styleId="AnnexHeading2">
    <w:name w:val="Annex Heading 2"/>
    <w:basedOn w:val="Normal"/>
    <w:next w:val="BodyText"/>
    <w:qFormat/>
    <w:rsid w:val="00C664E7"/>
    <w:pPr>
      <w:numPr>
        <w:ilvl w:val="1"/>
        <w:numId w:val="58"/>
      </w:numPr>
      <w:spacing w:before="120" w:after="120" w:line="240" w:lineRule="auto"/>
    </w:pPr>
    <w:rPr>
      <w:rFonts w:ascii="Arial" w:eastAsia="Calibri" w:hAnsi="Arial" w:cs="Arial"/>
      <w:b/>
      <w:sz w:val="22"/>
      <w:lang w:eastAsia="en-GB"/>
    </w:rPr>
  </w:style>
  <w:style w:type="paragraph" w:customStyle="1" w:styleId="AnnexHeading3">
    <w:name w:val="Annex Heading 3"/>
    <w:basedOn w:val="Normal"/>
    <w:next w:val="Normal"/>
    <w:qFormat/>
    <w:rsid w:val="00C664E7"/>
    <w:pPr>
      <w:numPr>
        <w:ilvl w:val="2"/>
        <w:numId w:val="58"/>
      </w:numPr>
      <w:spacing w:before="120" w:after="120" w:line="240" w:lineRule="auto"/>
    </w:pPr>
    <w:rPr>
      <w:rFonts w:ascii="Arial" w:eastAsia="Calibri" w:hAnsi="Arial" w:cs="Arial"/>
      <w:sz w:val="22"/>
      <w:lang w:eastAsia="en-GB"/>
    </w:rPr>
  </w:style>
  <w:style w:type="paragraph" w:customStyle="1" w:styleId="AnnexHeading4">
    <w:name w:val="Annex Heading 4"/>
    <w:basedOn w:val="Normal"/>
    <w:next w:val="BodyText"/>
    <w:qFormat/>
    <w:rsid w:val="00C664E7"/>
    <w:pPr>
      <w:numPr>
        <w:ilvl w:val="3"/>
        <w:numId w:val="58"/>
      </w:numPr>
      <w:spacing w:before="120" w:after="120" w:line="240" w:lineRule="auto"/>
    </w:pPr>
    <w:rPr>
      <w:rFonts w:ascii="Arial" w:eastAsia="Calibri" w:hAnsi="Arial" w:cs="Arial"/>
      <w:sz w:val="22"/>
      <w:lang w:eastAsia="en-GB"/>
    </w:rPr>
  </w:style>
  <w:style w:type="paragraph" w:customStyle="1" w:styleId="List1indent2">
    <w:name w:val="List 1 indent 2"/>
    <w:basedOn w:val="Normal"/>
    <w:qFormat/>
    <w:rsid w:val="00C664E7"/>
    <w:pPr>
      <w:widowControl w:val="0"/>
      <w:tabs>
        <w:tab w:val="left" w:pos="1701"/>
      </w:tabs>
      <w:autoSpaceDE w:val="0"/>
      <w:autoSpaceDN w:val="0"/>
      <w:adjustRightInd w:val="0"/>
      <w:spacing w:after="120" w:line="240" w:lineRule="auto"/>
      <w:ind w:left="1701" w:hanging="567"/>
      <w:jc w:val="both"/>
    </w:pPr>
    <w:rPr>
      <w:rFonts w:ascii="Arial" w:eastAsia="Calibri" w:hAnsi="Arial" w:cs="Arial"/>
      <w:sz w:val="20"/>
      <w:szCs w:val="20"/>
      <w:lang w:eastAsia="en-GB"/>
    </w:rPr>
  </w:style>
  <w:style w:type="paragraph" w:customStyle="1" w:styleId="List1indent1">
    <w:name w:val="List 1 indent 1"/>
    <w:basedOn w:val="Normal"/>
    <w:qFormat/>
    <w:rsid w:val="00C664E7"/>
    <w:pPr>
      <w:tabs>
        <w:tab w:val="left" w:pos="1134"/>
      </w:tabs>
      <w:spacing w:after="120" w:line="240" w:lineRule="auto"/>
      <w:ind w:left="1134" w:hanging="567"/>
      <w:jc w:val="both"/>
    </w:pPr>
    <w:rPr>
      <w:rFonts w:ascii="Arial" w:eastAsia="Calibri" w:hAnsi="Arial" w:cs="Arial"/>
      <w:sz w:val="22"/>
      <w:lang w:eastAsia="en-GB"/>
    </w:rPr>
  </w:style>
  <w:style w:type="character" w:customStyle="1" w:styleId="UnresolvedMention1">
    <w:name w:val="Unresolved Mention1"/>
    <w:basedOn w:val="DefaultParagraphFont"/>
    <w:uiPriority w:val="99"/>
    <w:semiHidden/>
    <w:unhideWhenUsed/>
    <w:rsid w:val="00D57E07"/>
    <w:rPr>
      <w:color w:val="605E5C"/>
      <w:shd w:val="clear" w:color="auto" w:fill="E1DFDD"/>
    </w:rPr>
  </w:style>
  <w:style w:type="paragraph" w:styleId="Caption">
    <w:name w:val="caption"/>
    <w:basedOn w:val="Normal"/>
    <w:next w:val="Normal"/>
    <w:uiPriority w:val="35"/>
    <w:unhideWhenUsed/>
    <w:rsid w:val="00FE6455"/>
    <w:pPr>
      <w:spacing w:after="200" w:line="240" w:lineRule="auto"/>
    </w:pPr>
    <w:rPr>
      <w:i/>
      <w:iCs/>
      <w:color w:val="3AAA35" w:themeColor="text2"/>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4026965">
      <w:bodyDiv w:val="1"/>
      <w:marLeft w:val="0"/>
      <w:marRight w:val="0"/>
      <w:marTop w:val="0"/>
      <w:marBottom w:val="0"/>
      <w:divBdr>
        <w:top w:val="none" w:sz="0" w:space="0" w:color="auto"/>
        <w:left w:val="none" w:sz="0" w:space="0" w:color="auto"/>
        <w:bottom w:val="none" w:sz="0" w:space="0" w:color="auto"/>
        <w:right w:val="none" w:sz="0" w:space="0" w:color="auto"/>
      </w:divBdr>
    </w:div>
    <w:div w:id="992836844">
      <w:bodyDiv w:val="1"/>
      <w:marLeft w:val="0"/>
      <w:marRight w:val="0"/>
      <w:marTop w:val="0"/>
      <w:marBottom w:val="0"/>
      <w:divBdr>
        <w:top w:val="none" w:sz="0" w:space="0" w:color="auto"/>
        <w:left w:val="none" w:sz="0" w:space="0" w:color="auto"/>
        <w:bottom w:val="none" w:sz="0" w:space="0" w:color="auto"/>
        <w:right w:val="none" w:sz="0" w:space="0" w:color="auto"/>
      </w:divBdr>
    </w:div>
    <w:div w:id="1177692462">
      <w:bodyDiv w:val="1"/>
      <w:marLeft w:val="0"/>
      <w:marRight w:val="0"/>
      <w:marTop w:val="0"/>
      <w:marBottom w:val="0"/>
      <w:divBdr>
        <w:top w:val="none" w:sz="0" w:space="0" w:color="auto"/>
        <w:left w:val="none" w:sz="0" w:space="0" w:color="auto"/>
        <w:bottom w:val="none" w:sz="0" w:space="0" w:color="auto"/>
        <w:right w:val="none" w:sz="0" w:space="0" w:color="auto"/>
      </w:divBdr>
    </w:div>
    <w:div w:id="17321478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image" Target="media/image5.png"/><Relationship Id="rId39" Type="http://schemas.openxmlformats.org/officeDocument/2006/relationships/image" Target="media/image18.png"/><Relationship Id="rId21" Type="http://schemas.openxmlformats.org/officeDocument/2006/relationships/header" Target="header7.xml"/><Relationship Id="rId34" Type="http://schemas.openxmlformats.org/officeDocument/2006/relationships/image" Target="media/image13.png"/><Relationship Id="rId42" Type="http://schemas.openxmlformats.org/officeDocument/2006/relationships/image" Target="media/image21.jpeg"/><Relationship Id="rId47" Type="http://schemas.openxmlformats.org/officeDocument/2006/relationships/image" Target="media/image26.jpeg"/><Relationship Id="rId50" Type="http://schemas.openxmlformats.org/officeDocument/2006/relationships/image" Target="media/image29.jpeg"/><Relationship Id="rId55" Type="http://schemas.openxmlformats.org/officeDocument/2006/relationships/header" Target="header1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4.png"/><Relationship Id="rId33" Type="http://schemas.openxmlformats.org/officeDocument/2006/relationships/image" Target="media/image12.png"/><Relationship Id="rId38" Type="http://schemas.openxmlformats.org/officeDocument/2006/relationships/image" Target="media/image17.jpeg"/><Relationship Id="rId46" Type="http://schemas.openxmlformats.org/officeDocument/2006/relationships/image" Target="media/image25.jpeg"/><Relationship Id="rId59"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6.xml"/><Relationship Id="rId29" Type="http://schemas.openxmlformats.org/officeDocument/2006/relationships/image" Target="media/image8.jpeg"/><Relationship Id="rId41" Type="http://schemas.openxmlformats.org/officeDocument/2006/relationships/image" Target="media/image20.jpeg"/><Relationship Id="rId54" Type="http://schemas.openxmlformats.org/officeDocument/2006/relationships/header" Target="header1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11.png"/><Relationship Id="rId37" Type="http://schemas.openxmlformats.org/officeDocument/2006/relationships/image" Target="media/image16.jpeg"/><Relationship Id="rId40" Type="http://schemas.openxmlformats.org/officeDocument/2006/relationships/image" Target="media/image19.jpeg"/><Relationship Id="rId45" Type="http://schemas.openxmlformats.org/officeDocument/2006/relationships/image" Target="media/image24.jpeg"/><Relationship Id="rId53" Type="http://schemas.openxmlformats.org/officeDocument/2006/relationships/header" Target="header11.xml"/><Relationship Id="rId58" Type="http://schemas.openxmlformats.org/officeDocument/2006/relationships/header" Target="header15.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image" Target="media/image7.jpeg"/><Relationship Id="rId36" Type="http://schemas.openxmlformats.org/officeDocument/2006/relationships/image" Target="media/image15.png"/><Relationship Id="rId49" Type="http://schemas.openxmlformats.org/officeDocument/2006/relationships/image" Target="media/image28.jpeg"/><Relationship Id="rId57" Type="http://schemas.openxmlformats.org/officeDocument/2006/relationships/footer" Target="footer6.xml"/><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image" Target="media/image10.png"/><Relationship Id="rId44" Type="http://schemas.openxmlformats.org/officeDocument/2006/relationships/image" Target="media/image23.png"/><Relationship Id="rId52" Type="http://schemas.openxmlformats.org/officeDocument/2006/relationships/header" Target="header10.xml"/><Relationship Id="rId60"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image" Target="media/image6.jpeg"/><Relationship Id="rId30" Type="http://schemas.openxmlformats.org/officeDocument/2006/relationships/image" Target="media/image9.jpeg"/><Relationship Id="rId35" Type="http://schemas.openxmlformats.org/officeDocument/2006/relationships/image" Target="media/image14.jpeg"/><Relationship Id="rId43" Type="http://schemas.openxmlformats.org/officeDocument/2006/relationships/image" Target="media/image22.png"/><Relationship Id="rId48" Type="http://schemas.openxmlformats.org/officeDocument/2006/relationships/image" Target="media/image27.jpeg"/><Relationship Id="rId56" Type="http://schemas.openxmlformats.org/officeDocument/2006/relationships/header" Target="header14.xml"/><Relationship Id="rId8" Type="http://schemas.openxmlformats.org/officeDocument/2006/relationships/webSettings" Target="webSettings.xml"/><Relationship Id="rId51" Type="http://schemas.openxmlformats.org/officeDocument/2006/relationships/hyperlink" Target="http://www.iala-aism.org/wiki/dictionary" TargetMode="External"/><Relationship Id="rId3" Type="http://schemas.openxmlformats.org/officeDocument/2006/relationships/customXml" Target="../customXml/item3.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9.xml.rels><?xml version="1.0" encoding="UTF-8" standalone="yes"?>
<Relationships xmlns="http://schemas.openxmlformats.org/package/2006/relationships"><Relationship Id="rId1" Type="http://schemas.openxmlformats.org/officeDocument/2006/relationships/image" Target="media/image3.png"/></Relationships>
</file>

<file path=word/_rels/header11.xml.rels><?xml version="1.0" encoding="UTF-8" standalone="yes"?>
<Relationships xmlns="http://schemas.openxmlformats.org/package/2006/relationships"><Relationship Id="rId1" Type="http://schemas.openxmlformats.org/officeDocument/2006/relationships/image" Target="media/image3.png"/></Relationships>
</file>

<file path=word/_rels/header14.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eter\Downloads\Guideline%20Template%2001Dec18.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8" ma:contentTypeDescription="Create a new document." ma:contentTypeScope="" ma:versionID="70abd0fcd150e38e67aa4d5654b740c9">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ee384e04e63cf8bc87d427ed10b9fd5b"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Props1.xml><?xml version="1.0" encoding="utf-8"?>
<ds:datastoreItem xmlns:ds="http://schemas.openxmlformats.org/officeDocument/2006/customXml" ds:itemID="{BDEC9BF1-8A88-4F24-B763-F9B28C95699E}">
  <ds:schemaRefs>
    <ds:schemaRef ds:uri="http://schemas.microsoft.com/sharepoint/v3/contenttype/forms"/>
  </ds:schemaRefs>
</ds:datastoreItem>
</file>

<file path=customXml/itemProps2.xml><?xml version="1.0" encoding="utf-8"?>
<ds:datastoreItem xmlns:ds="http://schemas.openxmlformats.org/officeDocument/2006/customXml" ds:itemID="{9967756F-E2B4-4A55-BBAE-038706967B4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79F1B50-E53B-4E28-8F1D-5B439251C6A6}">
  <ds:schemaRefs>
    <ds:schemaRef ds:uri="http://schemas.openxmlformats.org/officeDocument/2006/bibliography"/>
  </ds:schemaRefs>
</ds:datastoreItem>
</file>

<file path=customXml/itemProps4.xml><?xml version="1.0" encoding="utf-8"?>
<ds:datastoreItem xmlns:ds="http://schemas.openxmlformats.org/officeDocument/2006/customXml" ds:itemID="{191A776A-66EB-46B5-847C-4326EEE3E61D}">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docProps/app.xml><?xml version="1.0" encoding="utf-8"?>
<Properties xmlns="http://schemas.openxmlformats.org/officeDocument/2006/extended-properties" xmlns:vt="http://schemas.openxmlformats.org/officeDocument/2006/docPropsVTypes">
  <Template>Guideline Template 01Dec18</Template>
  <TotalTime>34</TotalTime>
  <Pages>21</Pages>
  <Words>3714</Words>
  <Characters>21170</Characters>
  <Application>Microsoft Office Word</Application>
  <DocSecurity>0</DocSecurity>
  <Lines>176</Lines>
  <Paragraphs>49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24835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Peter Schneider</dc:creator>
  <cp:keywords/>
  <dc:description/>
  <cp:lastModifiedBy>Alisa Nechyporuk</cp:lastModifiedBy>
  <cp:revision>24</cp:revision>
  <dcterms:created xsi:type="dcterms:W3CDTF">2024-10-22T03:13:00Z</dcterms:created>
  <dcterms:modified xsi:type="dcterms:W3CDTF">2024-10-25T02:17:00Z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5434c4c7-833e-41e4-b0ab-cdb227a2f6f7_Enabled">
    <vt:lpwstr>true</vt:lpwstr>
  </property>
  <property fmtid="{D5CDD505-2E9C-101B-9397-08002B2CF9AE}" pid="3" name="MSIP_Label_5434c4c7-833e-41e4-b0ab-cdb227a2f6f7_SetDate">
    <vt:lpwstr>2024-10-18T02:04:11Z</vt:lpwstr>
  </property>
  <property fmtid="{D5CDD505-2E9C-101B-9397-08002B2CF9AE}" pid="4" name="MSIP_Label_5434c4c7-833e-41e4-b0ab-cdb227a2f6f7_Method">
    <vt:lpwstr>Privileged</vt:lpwstr>
  </property>
  <property fmtid="{D5CDD505-2E9C-101B-9397-08002B2CF9AE}" pid="5" name="MSIP_Label_5434c4c7-833e-41e4-b0ab-cdb227a2f6f7_Name">
    <vt:lpwstr>Official (Open)</vt:lpwstr>
  </property>
  <property fmtid="{D5CDD505-2E9C-101B-9397-08002B2CF9AE}" pid="6" name="MSIP_Label_5434c4c7-833e-41e4-b0ab-cdb227a2f6f7_SiteId">
    <vt:lpwstr>0b11c524-9a1c-4e1b-84cb-6336aefc2243</vt:lpwstr>
  </property>
  <property fmtid="{D5CDD505-2E9C-101B-9397-08002B2CF9AE}" pid="7" name="MSIP_Label_5434c4c7-833e-41e4-b0ab-cdb227a2f6f7_ActionId">
    <vt:lpwstr>50f61289-7e4d-4e58-88bf-f4c49a18e15d</vt:lpwstr>
  </property>
  <property fmtid="{D5CDD505-2E9C-101B-9397-08002B2CF9AE}" pid="8" name="MSIP_Label_5434c4c7-833e-41e4-b0ab-cdb227a2f6f7_ContentBits">
    <vt:lpwstr>0</vt:lpwstr>
  </property>
  <property fmtid="{D5CDD505-2E9C-101B-9397-08002B2CF9AE}" pid="9" name="ContentTypeId">
    <vt:lpwstr>0x010100FB4C6AB7F4ADAA4ABC48D93214FE8FD2</vt:lpwstr>
  </property>
  <property fmtid="{D5CDD505-2E9C-101B-9397-08002B2CF9AE}" pid="10" name="MediaServiceImageTags">
    <vt:lpwstr/>
  </property>
</Properties>
</file>